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93E720" w14:textId="77777777" w:rsidR="00354DFB" w:rsidRDefault="00354DFB" w:rsidP="00354DFB">
      <w:pPr>
        <w:rPr>
          <w:rFonts w:ascii="Garamond" w:hAnsi="Garamond" w:cs="Garamond"/>
          <w:color w:val="000000"/>
          <w:sz w:val="22"/>
          <w:szCs w:val="22"/>
          <w:u w:color="000000"/>
        </w:rPr>
      </w:pPr>
    </w:p>
    <w:p w14:paraId="45165A84" w14:textId="77777777" w:rsidR="00354DFB" w:rsidRDefault="00354DFB" w:rsidP="00354DFB">
      <w:pPr>
        <w:autoSpaceDE w:val="0"/>
        <w:autoSpaceDN w:val="0"/>
        <w:adjustRightInd w:val="0"/>
        <w:spacing w:after="160" w:line="260" w:lineRule="atLeast"/>
        <w:jc w:val="right"/>
        <w:rPr>
          <w:rFonts w:ascii="Garamond" w:hAnsi="Garamond" w:cs="Garamond"/>
          <w:color w:val="616161"/>
          <w:sz w:val="40"/>
          <w:szCs w:val="40"/>
        </w:rPr>
      </w:pPr>
      <w:r>
        <w:rPr>
          <w:rFonts w:ascii="Garamond" w:hAnsi="Garamond" w:cs="Garamond"/>
          <w:color w:val="616161"/>
          <w:sz w:val="40"/>
          <w:szCs w:val="40"/>
        </w:rPr>
        <w:t>Reverse Outlining</w:t>
      </w:r>
    </w:p>
    <w:p w14:paraId="059B5406" w14:textId="77777777" w:rsidR="00354DFB" w:rsidRDefault="00354DFB" w:rsidP="00354DFB">
      <w:pPr>
        <w:autoSpaceDE w:val="0"/>
        <w:autoSpaceDN w:val="0"/>
        <w:adjustRightInd w:val="0"/>
        <w:spacing w:after="160" w:line="260" w:lineRule="atLeast"/>
        <w:rPr>
          <w:rFonts w:ascii="Garamond" w:hAnsi="Garamond" w:cs="Garamond"/>
          <w:color w:val="000000" w:themeColor="text1"/>
        </w:rPr>
      </w:pPr>
      <w:r w:rsidRPr="00EA619B">
        <w:rPr>
          <w:rFonts w:ascii="Garamond" w:hAnsi="Garamond" w:cs="Garamond"/>
          <w:color w:val="000000" w:themeColor="text1"/>
        </w:rPr>
        <w:t xml:space="preserve">If </w:t>
      </w:r>
      <w:proofErr w:type="gramStart"/>
      <w:r w:rsidRPr="00EA619B">
        <w:rPr>
          <w:rFonts w:ascii="Garamond" w:hAnsi="Garamond" w:cs="Garamond"/>
          <w:color w:val="000000" w:themeColor="text1"/>
        </w:rPr>
        <w:t>you’re</w:t>
      </w:r>
      <w:proofErr w:type="gramEnd"/>
      <w:r w:rsidRPr="00EA619B">
        <w:rPr>
          <w:rFonts w:ascii="Garamond" w:hAnsi="Garamond" w:cs="Garamond"/>
          <w:color w:val="000000" w:themeColor="text1"/>
        </w:rPr>
        <w:t xml:space="preserve"> </w:t>
      </w:r>
      <w:r>
        <w:rPr>
          <w:rFonts w:ascii="Garamond" w:hAnsi="Garamond" w:cs="Garamond"/>
          <w:color w:val="000000" w:themeColor="text1"/>
        </w:rPr>
        <w:t xml:space="preserve">unsure about the organizational soundness of your writing, reverse outlining can be a very effective way to reorganize and revise. A reverse outline will help you get a clear sense of what </w:t>
      </w:r>
      <w:proofErr w:type="gramStart"/>
      <w:r>
        <w:rPr>
          <w:rFonts w:ascii="Garamond" w:hAnsi="Garamond" w:cs="Garamond"/>
          <w:color w:val="000000" w:themeColor="text1"/>
        </w:rPr>
        <w:t>you’ve</w:t>
      </w:r>
      <w:proofErr w:type="gramEnd"/>
      <w:r>
        <w:rPr>
          <w:rFonts w:ascii="Garamond" w:hAnsi="Garamond" w:cs="Garamond"/>
          <w:color w:val="000000" w:themeColor="text1"/>
        </w:rPr>
        <w:t xml:space="preserve"> written so far, where your emphasis is, where there might be flow or transition problems, and how well the whole thing fits together.</w:t>
      </w:r>
    </w:p>
    <w:p w14:paraId="32F30F7F" w14:textId="77777777" w:rsidR="00354DFB" w:rsidRPr="00EA619B" w:rsidRDefault="00354DFB" w:rsidP="00354DFB">
      <w:pPr>
        <w:autoSpaceDE w:val="0"/>
        <w:autoSpaceDN w:val="0"/>
        <w:adjustRightInd w:val="0"/>
        <w:spacing w:after="160" w:line="260" w:lineRule="atLeast"/>
        <w:rPr>
          <w:rFonts w:ascii="Garamond" w:hAnsi="Garamond" w:cs="Garamond"/>
          <w:b/>
          <w:color w:val="000000" w:themeColor="text1"/>
          <w:u w:val="single"/>
        </w:rPr>
      </w:pPr>
      <w:r w:rsidRPr="00EA619B">
        <w:rPr>
          <w:rFonts w:ascii="Garamond" w:hAnsi="Garamond" w:cs="Garamond"/>
          <w:b/>
          <w:color w:val="000000" w:themeColor="text1"/>
          <w:u w:val="single"/>
        </w:rPr>
        <w:t>Creating a Reverse Outline</w:t>
      </w:r>
    </w:p>
    <w:p w14:paraId="31A64026" w14:textId="77777777" w:rsidR="00354DFB" w:rsidRDefault="00354DFB" w:rsidP="00354DF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160" w:line="260" w:lineRule="atLeast"/>
        <w:rPr>
          <w:rFonts w:ascii="Garamond" w:hAnsi="Garamond" w:cs="Garamond"/>
          <w:color w:val="000000" w:themeColor="text1"/>
        </w:rPr>
      </w:pPr>
      <w:r>
        <w:rPr>
          <w:rFonts w:ascii="Garamond" w:hAnsi="Garamond" w:cs="Garamond"/>
          <w:color w:val="000000" w:themeColor="text1"/>
        </w:rPr>
        <w:t>Number each paragraph of your draft.</w:t>
      </w:r>
    </w:p>
    <w:p w14:paraId="51F7B072" w14:textId="77777777" w:rsidR="00354DFB" w:rsidRDefault="00354DFB" w:rsidP="00354DFB">
      <w:pPr>
        <w:pStyle w:val="ListParagraph"/>
        <w:autoSpaceDE w:val="0"/>
        <w:autoSpaceDN w:val="0"/>
        <w:adjustRightInd w:val="0"/>
        <w:spacing w:after="160" w:line="260" w:lineRule="atLeast"/>
        <w:rPr>
          <w:rFonts w:ascii="Garamond" w:hAnsi="Garamond" w:cs="Garamond"/>
          <w:color w:val="000000" w:themeColor="text1"/>
        </w:rPr>
      </w:pPr>
    </w:p>
    <w:p w14:paraId="2638D98F" w14:textId="77777777" w:rsidR="00354DFB" w:rsidRDefault="00354DFB" w:rsidP="00354DF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160" w:line="260" w:lineRule="atLeast"/>
        <w:rPr>
          <w:rFonts w:ascii="Garamond" w:hAnsi="Garamond" w:cs="Garamond"/>
          <w:color w:val="000000" w:themeColor="text1"/>
        </w:rPr>
      </w:pPr>
      <w:r w:rsidRPr="00EA619B">
        <w:rPr>
          <w:rFonts w:ascii="Garamond" w:hAnsi="Garamond" w:cs="Garamond"/>
          <w:color w:val="000000" w:themeColor="text1"/>
        </w:rPr>
        <w:t xml:space="preserve">In the margins or on another sheet of paper, summarize each paragraph in as few words as possible. </w:t>
      </w:r>
    </w:p>
    <w:p w14:paraId="6DFF1C1D" w14:textId="77777777" w:rsidR="00354DFB" w:rsidRPr="00EA619B" w:rsidRDefault="00354DFB" w:rsidP="00354DFB">
      <w:pPr>
        <w:pStyle w:val="ListParagraph"/>
        <w:rPr>
          <w:rFonts w:ascii="Garamond" w:hAnsi="Garamond" w:cs="Garamond"/>
          <w:color w:val="000000" w:themeColor="text1"/>
        </w:rPr>
      </w:pPr>
    </w:p>
    <w:p w14:paraId="6EE66437" w14:textId="77777777" w:rsidR="00354DFB" w:rsidRDefault="00354DFB" w:rsidP="00354DF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160" w:line="260" w:lineRule="atLeast"/>
        <w:rPr>
          <w:rFonts w:ascii="Garamond" w:hAnsi="Garamond" w:cs="Garamond"/>
          <w:color w:val="000000" w:themeColor="text1"/>
        </w:rPr>
      </w:pPr>
      <w:r>
        <w:rPr>
          <w:rFonts w:ascii="Garamond" w:hAnsi="Garamond" w:cs="Garamond"/>
          <w:color w:val="000000" w:themeColor="text1"/>
        </w:rPr>
        <w:t>Reflect on what you just did.</w:t>
      </w:r>
    </w:p>
    <w:p w14:paraId="179F908A" w14:textId="77777777" w:rsidR="00354DFB" w:rsidRPr="00EA619B" w:rsidRDefault="00354DFB" w:rsidP="00354DFB">
      <w:pPr>
        <w:pStyle w:val="ListParagraph"/>
        <w:rPr>
          <w:rFonts w:ascii="Garamond" w:hAnsi="Garamond" w:cs="Garamond"/>
          <w:color w:val="000000" w:themeColor="text1"/>
        </w:rPr>
      </w:pPr>
    </w:p>
    <w:p w14:paraId="5F78A9AA" w14:textId="77777777" w:rsidR="00354DFB" w:rsidRDefault="00354DFB" w:rsidP="00354DFB">
      <w:pPr>
        <w:autoSpaceDE w:val="0"/>
        <w:autoSpaceDN w:val="0"/>
        <w:adjustRightInd w:val="0"/>
        <w:spacing w:after="160" w:line="260" w:lineRule="atLeast"/>
        <w:ind w:left="1440"/>
        <w:rPr>
          <w:rFonts w:ascii="Garamond" w:hAnsi="Garamond" w:cs="Garamond"/>
          <w:color w:val="000000" w:themeColor="text1"/>
        </w:rPr>
      </w:pPr>
      <w:r w:rsidRPr="00EA619B">
        <w:rPr>
          <w:rFonts w:ascii="Garamond" w:hAnsi="Garamond" w:cs="Garamond"/>
          <w:i/>
          <w:color w:val="000000" w:themeColor="text1"/>
        </w:rPr>
        <w:t>Was a particular paragraph difficult to summarize?</w:t>
      </w:r>
      <w:r>
        <w:rPr>
          <w:rFonts w:ascii="Garamond" w:hAnsi="Garamond" w:cs="Garamond"/>
          <w:color w:val="000000" w:themeColor="text1"/>
        </w:rPr>
        <w:t xml:space="preserve"> It might be lacking in </w:t>
      </w:r>
      <w:proofErr w:type="gramStart"/>
      <w:r>
        <w:rPr>
          <w:rFonts w:ascii="Garamond" w:hAnsi="Garamond" w:cs="Garamond"/>
          <w:color w:val="000000" w:themeColor="text1"/>
        </w:rPr>
        <w:t>focus</w:t>
      </w:r>
      <w:proofErr w:type="gramEnd"/>
      <w:r>
        <w:rPr>
          <w:rFonts w:ascii="Garamond" w:hAnsi="Garamond" w:cs="Garamond"/>
          <w:color w:val="000000" w:themeColor="text1"/>
        </w:rPr>
        <w:t xml:space="preserve"> or it </w:t>
      </w:r>
      <w:proofErr w:type="gramStart"/>
      <w:r>
        <w:rPr>
          <w:rFonts w:ascii="Garamond" w:hAnsi="Garamond" w:cs="Garamond"/>
          <w:color w:val="000000" w:themeColor="text1"/>
        </w:rPr>
        <w:t>didn’t</w:t>
      </w:r>
      <w:proofErr w:type="gramEnd"/>
      <w:r>
        <w:rPr>
          <w:rFonts w:ascii="Garamond" w:hAnsi="Garamond" w:cs="Garamond"/>
          <w:color w:val="000000" w:themeColor="text1"/>
        </w:rPr>
        <w:t xml:space="preserve"> make a specific point.</w:t>
      </w:r>
    </w:p>
    <w:p w14:paraId="3311CD0E" w14:textId="77777777" w:rsidR="00354DFB" w:rsidRDefault="00354DFB" w:rsidP="00354DFB">
      <w:pPr>
        <w:autoSpaceDE w:val="0"/>
        <w:autoSpaceDN w:val="0"/>
        <w:adjustRightInd w:val="0"/>
        <w:spacing w:after="160" w:line="260" w:lineRule="atLeast"/>
        <w:ind w:left="1440"/>
        <w:rPr>
          <w:rFonts w:ascii="Garamond" w:hAnsi="Garamond" w:cs="Garamond"/>
          <w:color w:val="000000" w:themeColor="text1"/>
        </w:rPr>
      </w:pPr>
      <w:r>
        <w:rPr>
          <w:rFonts w:ascii="Garamond" w:hAnsi="Garamond" w:cs="Garamond"/>
          <w:i/>
          <w:color w:val="000000" w:themeColor="text1"/>
        </w:rPr>
        <w:t>Did two or more paragraphs say the same thing?</w:t>
      </w:r>
      <w:r>
        <w:rPr>
          <w:rFonts w:ascii="Garamond" w:hAnsi="Garamond" w:cs="Garamond"/>
          <w:color w:val="000000" w:themeColor="text1"/>
        </w:rPr>
        <w:t xml:space="preserve"> Consider condensing or combining these paragraphs into one strong, focused paragraph.</w:t>
      </w:r>
    </w:p>
    <w:p w14:paraId="4CF453F3" w14:textId="77777777" w:rsidR="00354DFB" w:rsidRDefault="00354DFB" w:rsidP="00354DFB">
      <w:pPr>
        <w:autoSpaceDE w:val="0"/>
        <w:autoSpaceDN w:val="0"/>
        <w:adjustRightInd w:val="0"/>
        <w:spacing w:after="160" w:line="260" w:lineRule="atLeast"/>
        <w:ind w:left="1440"/>
        <w:rPr>
          <w:rFonts w:ascii="Garamond" w:hAnsi="Garamond" w:cs="Garamond"/>
          <w:color w:val="000000" w:themeColor="text1"/>
        </w:rPr>
      </w:pPr>
      <w:r>
        <w:rPr>
          <w:rFonts w:ascii="Garamond" w:hAnsi="Garamond" w:cs="Garamond"/>
          <w:i/>
          <w:color w:val="000000" w:themeColor="text1"/>
        </w:rPr>
        <w:t>Was the summary as long as the paragraph?</w:t>
      </w:r>
      <w:r>
        <w:rPr>
          <w:rFonts w:ascii="Garamond" w:hAnsi="Garamond" w:cs="Garamond"/>
          <w:color w:val="000000" w:themeColor="text1"/>
        </w:rPr>
        <w:t xml:space="preserve"> It might be trying to cover too much material </w:t>
      </w:r>
      <w:proofErr w:type="gramStart"/>
      <w:r>
        <w:rPr>
          <w:rFonts w:ascii="Garamond" w:hAnsi="Garamond" w:cs="Garamond"/>
          <w:color w:val="000000" w:themeColor="text1"/>
        </w:rPr>
        <w:t>and</w:t>
      </w:r>
      <w:proofErr w:type="gramEnd"/>
      <w:r>
        <w:rPr>
          <w:rFonts w:ascii="Garamond" w:hAnsi="Garamond" w:cs="Garamond"/>
          <w:color w:val="000000" w:themeColor="text1"/>
        </w:rPr>
        <w:t xml:space="preserve"> would be better </w:t>
      </w:r>
      <w:proofErr w:type="gramStart"/>
      <w:r>
        <w:rPr>
          <w:rFonts w:ascii="Garamond" w:hAnsi="Garamond" w:cs="Garamond"/>
          <w:color w:val="000000" w:themeColor="text1"/>
        </w:rPr>
        <w:t>broken</w:t>
      </w:r>
      <w:proofErr w:type="gramEnd"/>
      <w:r>
        <w:rPr>
          <w:rFonts w:ascii="Garamond" w:hAnsi="Garamond" w:cs="Garamond"/>
          <w:color w:val="000000" w:themeColor="text1"/>
        </w:rPr>
        <w:t xml:space="preserve"> apart into separate paragraphs.</w:t>
      </w:r>
    </w:p>
    <w:p w14:paraId="54455E27" w14:textId="77777777" w:rsidR="00354DFB" w:rsidRPr="002B3E34" w:rsidRDefault="00354DFB" w:rsidP="00354DFB">
      <w:pPr>
        <w:autoSpaceDE w:val="0"/>
        <w:autoSpaceDN w:val="0"/>
        <w:adjustRightInd w:val="0"/>
        <w:spacing w:after="160" w:line="260" w:lineRule="atLeast"/>
        <w:ind w:left="1440"/>
        <w:rPr>
          <w:rFonts w:ascii="Garamond" w:hAnsi="Garamond" w:cs="Garamond"/>
          <w:color w:val="000000" w:themeColor="text1"/>
        </w:rPr>
      </w:pPr>
      <w:r>
        <w:rPr>
          <w:rFonts w:ascii="Garamond" w:hAnsi="Garamond" w:cs="Garamond"/>
          <w:i/>
          <w:color w:val="000000" w:themeColor="text1"/>
        </w:rPr>
        <w:t>Did the paragraph have a clear topic sentence?</w:t>
      </w:r>
      <w:r>
        <w:rPr>
          <w:rFonts w:ascii="Garamond" w:hAnsi="Garamond" w:cs="Garamond"/>
          <w:color w:val="000000" w:themeColor="text1"/>
        </w:rPr>
        <w:t xml:space="preserve"> Sometimes a buried (or non-existent) topic sentence will make a paragraph difficult to summarize.</w:t>
      </w:r>
    </w:p>
    <w:p w14:paraId="0439E5F3" w14:textId="77777777" w:rsidR="00354DFB" w:rsidRDefault="00354DFB" w:rsidP="00354DF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160" w:line="260" w:lineRule="atLeast"/>
        <w:rPr>
          <w:rFonts w:ascii="Garamond" w:hAnsi="Garamond" w:cs="Garamond"/>
          <w:color w:val="000000" w:themeColor="text1"/>
        </w:rPr>
      </w:pPr>
      <w:r>
        <w:rPr>
          <w:rFonts w:ascii="Garamond" w:hAnsi="Garamond" w:cs="Garamond"/>
          <w:color w:val="000000" w:themeColor="text1"/>
        </w:rPr>
        <w:t>Group the summaries into blocks.</w:t>
      </w:r>
    </w:p>
    <w:p w14:paraId="3C373E58" w14:textId="77777777" w:rsidR="00354DFB" w:rsidRDefault="00354DFB" w:rsidP="00354DFB">
      <w:pPr>
        <w:pStyle w:val="ListParagraph"/>
        <w:autoSpaceDE w:val="0"/>
        <w:autoSpaceDN w:val="0"/>
        <w:adjustRightInd w:val="0"/>
        <w:spacing w:after="160" w:line="260" w:lineRule="atLeast"/>
        <w:rPr>
          <w:rFonts w:ascii="Garamond" w:hAnsi="Garamond" w:cs="Garamond"/>
          <w:color w:val="000000" w:themeColor="text1"/>
        </w:rPr>
      </w:pPr>
    </w:p>
    <w:p w14:paraId="2E5F901C" w14:textId="77777777" w:rsidR="00354DFB" w:rsidRDefault="00354DFB" w:rsidP="00354DF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160" w:line="260" w:lineRule="atLeast"/>
        <w:rPr>
          <w:rFonts w:ascii="Garamond" w:hAnsi="Garamond" w:cs="Garamond"/>
          <w:color w:val="000000" w:themeColor="text1"/>
        </w:rPr>
      </w:pPr>
      <w:r>
        <w:rPr>
          <w:rFonts w:ascii="Garamond" w:hAnsi="Garamond" w:cs="Garamond"/>
          <w:color w:val="000000" w:themeColor="text1"/>
        </w:rPr>
        <w:t>Reflect again.</w:t>
      </w:r>
    </w:p>
    <w:p w14:paraId="2328495B" w14:textId="77777777" w:rsidR="00354DFB" w:rsidRPr="00E14B78" w:rsidRDefault="00354DFB" w:rsidP="00354DFB">
      <w:pPr>
        <w:pStyle w:val="ListParagraph"/>
        <w:rPr>
          <w:rFonts w:ascii="Garamond" w:hAnsi="Garamond" w:cs="Garamond"/>
          <w:color w:val="000000" w:themeColor="text1"/>
        </w:rPr>
      </w:pPr>
    </w:p>
    <w:p w14:paraId="5B92F0F6" w14:textId="77777777" w:rsidR="00354DFB" w:rsidRDefault="00354DFB" w:rsidP="00354DFB">
      <w:pPr>
        <w:pStyle w:val="ListParagraph"/>
        <w:autoSpaceDE w:val="0"/>
        <w:autoSpaceDN w:val="0"/>
        <w:adjustRightInd w:val="0"/>
        <w:spacing w:after="160" w:line="260" w:lineRule="atLeast"/>
        <w:ind w:left="1440"/>
        <w:rPr>
          <w:rFonts w:ascii="Garamond" w:hAnsi="Garamond" w:cs="Garamond"/>
          <w:i/>
          <w:color w:val="000000" w:themeColor="text1"/>
        </w:rPr>
      </w:pPr>
      <w:r w:rsidRPr="00E14B78">
        <w:rPr>
          <w:rFonts w:ascii="Garamond" w:hAnsi="Garamond" w:cs="Garamond"/>
          <w:i/>
          <w:color w:val="000000" w:themeColor="text1"/>
        </w:rPr>
        <w:t>Are some summaries out of place? Do the blocks appear in the best order?</w:t>
      </w:r>
      <w:r>
        <w:rPr>
          <w:rFonts w:ascii="Garamond" w:hAnsi="Garamond" w:cs="Garamond"/>
          <w:i/>
          <w:color w:val="000000" w:themeColor="text1"/>
        </w:rPr>
        <w:t xml:space="preserve"> Do the major blocks correspond with what you consider to be the major sections of your paper? </w:t>
      </w:r>
    </w:p>
    <w:p w14:paraId="2F330375" w14:textId="77777777" w:rsidR="00354DFB" w:rsidRDefault="00354DFB" w:rsidP="00354DFB">
      <w:pPr>
        <w:pStyle w:val="ListParagraph"/>
        <w:autoSpaceDE w:val="0"/>
        <w:autoSpaceDN w:val="0"/>
        <w:adjustRightInd w:val="0"/>
        <w:spacing w:after="160" w:line="260" w:lineRule="atLeast"/>
        <w:ind w:left="1440"/>
        <w:rPr>
          <w:rFonts w:ascii="Garamond" w:hAnsi="Garamond" w:cs="Garamond"/>
          <w:i/>
          <w:color w:val="000000" w:themeColor="text1"/>
        </w:rPr>
      </w:pPr>
    </w:p>
    <w:p w14:paraId="53185D2B" w14:textId="77777777" w:rsidR="00354DFB" w:rsidRPr="00E14B78" w:rsidRDefault="00354DFB" w:rsidP="00354DF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160" w:line="260" w:lineRule="atLeast"/>
        <w:rPr>
          <w:rFonts w:ascii="Garamond" w:hAnsi="Garamond" w:cs="Garamond"/>
          <w:i/>
          <w:color w:val="000000" w:themeColor="text1"/>
        </w:rPr>
      </w:pPr>
      <w:r>
        <w:rPr>
          <w:rFonts w:ascii="Garamond" w:hAnsi="Garamond" w:cs="Garamond"/>
          <w:color w:val="000000" w:themeColor="text1"/>
        </w:rPr>
        <w:t>Mark junctions between blocks and consider what the transition at each spot needs to do.</w:t>
      </w:r>
    </w:p>
    <w:p w14:paraId="68BB2744" w14:textId="77777777" w:rsidR="00354DFB" w:rsidRDefault="00354DFB" w:rsidP="00354DFB">
      <w:pPr>
        <w:autoSpaceDE w:val="0"/>
        <w:autoSpaceDN w:val="0"/>
        <w:adjustRightInd w:val="0"/>
        <w:spacing w:after="160" w:line="260" w:lineRule="atLeast"/>
        <w:ind w:left="1440"/>
        <w:rPr>
          <w:rFonts w:ascii="Garamond" w:hAnsi="Garamond" w:cs="Garamond"/>
          <w:color w:val="000000" w:themeColor="text1"/>
        </w:rPr>
      </w:pPr>
      <w:r>
        <w:rPr>
          <w:rFonts w:ascii="Garamond" w:hAnsi="Garamond" w:cs="Garamond"/>
          <w:color w:val="000000" w:themeColor="text1"/>
        </w:rPr>
        <w:t>Between each grouping, there should be some indication of a change in subjects: usually either a paragraph break or a verbal transition. Identify the transition you need and then try to find it in your paper.</w:t>
      </w:r>
    </w:p>
    <w:p w14:paraId="22AF2E0F" w14:textId="0A4DBEFB" w:rsidR="007C3776" w:rsidRDefault="00354DFB" w:rsidP="007C377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160" w:line="260" w:lineRule="atLeast"/>
        <w:rPr>
          <w:rFonts w:ascii="Garamond" w:hAnsi="Garamond" w:cs="Garamond"/>
          <w:color w:val="000000" w:themeColor="text1"/>
        </w:rPr>
      </w:pPr>
      <w:proofErr w:type="gramStart"/>
      <w:r>
        <w:rPr>
          <w:rFonts w:ascii="Garamond" w:hAnsi="Garamond" w:cs="Garamond"/>
          <w:color w:val="000000" w:themeColor="text1"/>
        </w:rPr>
        <w:t>Mark</w:t>
      </w:r>
      <w:proofErr w:type="gramEnd"/>
      <w:r>
        <w:rPr>
          <w:rFonts w:ascii="Garamond" w:hAnsi="Garamond" w:cs="Garamond"/>
          <w:color w:val="000000" w:themeColor="text1"/>
        </w:rPr>
        <w:t xml:space="preserve"> all the changes you want to make. </w:t>
      </w:r>
      <w:proofErr w:type="gramStart"/>
      <w:r>
        <w:rPr>
          <w:rFonts w:ascii="Garamond" w:hAnsi="Garamond" w:cs="Garamond"/>
          <w:color w:val="000000" w:themeColor="text1"/>
        </w:rPr>
        <w:t>You’re</w:t>
      </w:r>
      <w:proofErr w:type="gramEnd"/>
      <w:r>
        <w:rPr>
          <w:rFonts w:ascii="Garamond" w:hAnsi="Garamond" w:cs="Garamond"/>
          <w:color w:val="000000" w:themeColor="text1"/>
        </w:rPr>
        <w:t xml:space="preserve"> now ready to revise your work!</w:t>
      </w:r>
    </w:p>
    <w:p w14:paraId="63A4620C" w14:textId="77777777" w:rsidR="007C3776" w:rsidRPr="007C3776" w:rsidRDefault="007C3776" w:rsidP="007C3776">
      <w:pPr>
        <w:pStyle w:val="ListParagraph"/>
        <w:autoSpaceDE w:val="0"/>
        <w:autoSpaceDN w:val="0"/>
        <w:adjustRightInd w:val="0"/>
        <w:spacing w:after="160" w:line="260" w:lineRule="atLeast"/>
        <w:rPr>
          <w:rFonts w:ascii="Garamond" w:hAnsi="Garamond" w:cs="Garamond"/>
          <w:color w:val="000000" w:themeColor="text1"/>
        </w:rPr>
      </w:pPr>
    </w:p>
    <w:p w14:paraId="04CCAA53" w14:textId="34524F69" w:rsidR="007C3776" w:rsidRPr="007C3776" w:rsidRDefault="007C3776" w:rsidP="007C3776">
      <w:pPr>
        <w:pStyle w:val="Footer"/>
        <w:rPr>
          <w:rFonts w:ascii="Garamond" w:hAnsi="Garamond"/>
          <w:sz w:val="20"/>
          <w:szCs w:val="20"/>
        </w:rPr>
      </w:pPr>
      <w:r w:rsidRPr="00E14B78">
        <w:rPr>
          <w:rFonts w:ascii="Garamond" w:hAnsi="Garamond"/>
          <w:sz w:val="20"/>
          <w:szCs w:val="20"/>
        </w:rPr>
        <w:t xml:space="preserve">Handout adapted from Brock </w:t>
      </w:r>
      <w:proofErr w:type="spellStart"/>
      <w:r w:rsidRPr="00E14B78">
        <w:rPr>
          <w:rFonts w:ascii="Garamond" w:hAnsi="Garamond"/>
          <w:sz w:val="20"/>
          <w:szCs w:val="20"/>
        </w:rPr>
        <w:t>Dethier’s</w:t>
      </w:r>
      <w:proofErr w:type="spellEnd"/>
      <w:r w:rsidRPr="00E14B78">
        <w:rPr>
          <w:rFonts w:ascii="Garamond" w:hAnsi="Garamond"/>
          <w:sz w:val="20"/>
          <w:szCs w:val="20"/>
        </w:rPr>
        <w:t xml:space="preserve"> </w:t>
      </w:r>
      <w:r w:rsidRPr="00E14B78">
        <w:rPr>
          <w:rFonts w:ascii="Garamond" w:hAnsi="Garamond"/>
          <w:i/>
          <w:sz w:val="20"/>
          <w:szCs w:val="20"/>
        </w:rPr>
        <w:t>21 Genres and How to Write Them</w:t>
      </w:r>
      <w:r w:rsidRPr="00E14B78">
        <w:rPr>
          <w:rFonts w:ascii="Garamond" w:hAnsi="Garamond"/>
          <w:sz w:val="20"/>
          <w:szCs w:val="20"/>
        </w:rPr>
        <w:t>, Utah State University Press, 2013.</w:t>
      </w:r>
    </w:p>
    <w:sectPr w:rsidR="007C3776" w:rsidRPr="007C3776" w:rsidSect="005A6D5E">
      <w:foot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8C093F" w14:textId="77777777" w:rsidR="003B7C21" w:rsidRDefault="003B7C21" w:rsidP="00354DFB">
      <w:r>
        <w:separator/>
      </w:r>
    </w:p>
  </w:endnote>
  <w:endnote w:type="continuationSeparator" w:id="0">
    <w:p w14:paraId="07F15DF8" w14:textId="77777777" w:rsidR="003B7C21" w:rsidRDefault="003B7C21" w:rsidP="00354D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Garamond">
    <w:altName w:val="Calibri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0DBAE3" w14:textId="77777777" w:rsidR="003B7C21" w:rsidRPr="00E14B78" w:rsidRDefault="00A3579B">
    <w:pPr>
      <w:pStyle w:val="Footer"/>
      <w:rPr>
        <w:rFonts w:ascii="Garamond" w:hAnsi="Garamond"/>
        <w:sz w:val="20"/>
        <w:szCs w:val="20"/>
      </w:rPr>
    </w:pPr>
    <w:r w:rsidRPr="00E14B78">
      <w:rPr>
        <w:rFonts w:ascii="Garamond" w:hAnsi="Garamond"/>
        <w:sz w:val="20"/>
        <w:szCs w:val="20"/>
      </w:rPr>
      <w:t xml:space="preserve">Handout adapted from Brock </w:t>
    </w:r>
    <w:proofErr w:type="spellStart"/>
    <w:r w:rsidRPr="00E14B78">
      <w:rPr>
        <w:rFonts w:ascii="Garamond" w:hAnsi="Garamond"/>
        <w:sz w:val="20"/>
        <w:szCs w:val="20"/>
      </w:rPr>
      <w:t>Dethier’s</w:t>
    </w:r>
    <w:proofErr w:type="spellEnd"/>
    <w:r w:rsidRPr="00E14B78">
      <w:rPr>
        <w:rFonts w:ascii="Garamond" w:hAnsi="Garamond"/>
        <w:sz w:val="20"/>
        <w:szCs w:val="20"/>
      </w:rPr>
      <w:t xml:space="preserve"> </w:t>
    </w:r>
    <w:r w:rsidRPr="00E14B78">
      <w:rPr>
        <w:rFonts w:ascii="Garamond" w:hAnsi="Garamond"/>
        <w:i/>
        <w:sz w:val="20"/>
        <w:szCs w:val="20"/>
      </w:rPr>
      <w:t>21 Genres and How to Write Them</w:t>
    </w:r>
    <w:r w:rsidRPr="00E14B78">
      <w:rPr>
        <w:rFonts w:ascii="Garamond" w:hAnsi="Garamond"/>
        <w:sz w:val="20"/>
        <w:szCs w:val="20"/>
      </w:rPr>
      <w:t>, Utah State University Press, 2013.</w:t>
    </w:r>
  </w:p>
  <w:p w14:paraId="28C73A95" w14:textId="77777777" w:rsidR="003B7C21" w:rsidRDefault="003B7C2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0BC84" w14:textId="77777777" w:rsidR="00354DFB" w:rsidRDefault="00354DFB" w:rsidP="00354DFB">
    <w:pPr>
      <w:pStyle w:val="Footer"/>
      <w:rPr>
        <w:rFonts w:ascii="Garamond" w:hAnsi="Garamond"/>
        <w:sz w:val="20"/>
        <w:szCs w:val="20"/>
      </w:rPr>
    </w:pPr>
  </w:p>
  <w:p w14:paraId="04720681" w14:textId="77777777" w:rsidR="0051492C" w:rsidRPr="000341C2" w:rsidRDefault="0051492C" w:rsidP="0051492C">
    <w:pPr>
      <w:pStyle w:val="Footer"/>
      <w:pBdr>
        <w:top w:val="single" w:sz="2" w:space="4" w:color="auto"/>
      </w:pBdr>
      <w:spacing w:line="220" w:lineRule="atLeast"/>
      <w:rPr>
        <w:rFonts w:ascii="AGaramond" w:hAnsi="AGaramond"/>
        <w:sz w:val="18"/>
      </w:rPr>
    </w:pPr>
    <w:r w:rsidRPr="000341C2">
      <w:rPr>
        <w:rFonts w:ascii="AGaramond" w:hAnsi="AGaramond"/>
        <w:sz w:val="18"/>
      </w:rPr>
      <w:t>Un</w:t>
    </w:r>
    <w:r>
      <w:rPr>
        <w:rFonts w:ascii="AGaramond" w:hAnsi="AGaramond"/>
        <w:sz w:val="18"/>
      </w:rPr>
      <w:t>iversity</w:t>
    </w:r>
    <w:r w:rsidRPr="000341C2">
      <w:rPr>
        <w:rFonts w:ascii="AGaramond" w:hAnsi="AGaramond"/>
        <w:sz w:val="18"/>
      </w:rPr>
      <w:t xml:space="preserve"> Writing Center  |  The University of Texas at Austin  |  http://uwc.utexas.edu  |  </w:t>
    </w:r>
    <w:r>
      <w:rPr>
        <w:rFonts w:ascii="AGaramond" w:hAnsi="AGaramond"/>
        <w:sz w:val="18"/>
      </w:rPr>
      <w:t>PCL 2.330</w:t>
    </w:r>
    <w:r w:rsidRPr="000341C2">
      <w:rPr>
        <w:rFonts w:ascii="AGaramond" w:hAnsi="AGaramond"/>
        <w:sz w:val="18"/>
      </w:rPr>
      <w:t xml:space="preserve">  |  512.471.6222</w:t>
    </w:r>
  </w:p>
  <w:p w14:paraId="25703990" w14:textId="37618C4D" w:rsidR="0051492C" w:rsidRPr="000341C2" w:rsidRDefault="0051492C" w:rsidP="0051492C">
    <w:pPr>
      <w:pStyle w:val="Footer"/>
      <w:spacing w:line="220" w:lineRule="atLeast"/>
      <w:rPr>
        <w:rFonts w:ascii="AGaramond" w:hAnsi="AGaramond"/>
        <w:sz w:val="18"/>
      </w:rPr>
    </w:pPr>
    <w:r w:rsidRPr="000341C2">
      <w:rPr>
        <w:rFonts w:ascii="AGaramond" w:hAnsi="AGaramond"/>
        <w:sz w:val="18"/>
      </w:rPr>
      <w:t xml:space="preserve">Handout </w:t>
    </w:r>
    <w:r>
      <w:rPr>
        <w:rFonts w:ascii="AGaramond" w:hAnsi="AGaramond"/>
        <w:sz w:val="18"/>
      </w:rPr>
      <w:t>organized</w:t>
    </w:r>
    <w:r w:rsidRPr="000341C2">
      <w:rPr>
        <w:rFonts w:ascii="AGaramond" w:hAnsi="AGaramond"/>
        <w:sz w:val="18"/>
      </w:rPr>
      <w:t xml:space="preserve"> by </w:t>
    </w:r>
    <w:r>
      <w:rPr>
        <w:rFonts w:ascii="AGaramond" w:hAnsi="AGaramond"/>
        <w:sz w:val="18"/>
      </w:rPr>
      <w:t>Kristen Gilger, Fall 2018</w:t>
    </w:r>
    <w:r w:rsidRPr="000341C2">
      <w:rPr>
        <w:rFonts w:ascii="AGaramond" w:hAnsi="AGaramond"/>
        <w:sz w:val="18"/>
      </w:rPr>
      <w:t xml:space="preserve">  |  </w:t>
    </w:r>
    <w:r w:rsidR="007C3776">
      <w:rPr>
        <w:rFonts w:ascii="AGaramond" w:hAnsi="AGaramond"/>
        <w:sz w:val="18"/>
      </w:rPr>
      <w:t>Last revised by Teri Fickling, June 2020</w:t>
    </w:r>
  </w:p>
  <w:p w14:paraId="199B2CCF" w14:textId="77777777" w:rsidR="00354DFB" w:rsidRDefault="00354DFB">
    <w:pPr>
      <w:pStyle w:val="Footer"/>
    </w:pPr>
  </w:p>
  <w:p w14:paraId="7112D172" w14:textId="77777777" w:rsidR="00354DFB" w:rsidRDefault="00354D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4639E6" w14:textId="77777777" w:rsidR="003B7C21" w:rsidRDefault="003B7C21" w:rsidP="00354DFB">
      <w:r>
        <w:separator/>
      </w:r>
    </w:p>
  </w:footnote>
  <w:footnote w:type="continuationSeparator" w:id="0">
    <w:p w14:paraId="52DA9EBE" w14:textId="77777777" w:rsidR="003B7C21" w:rsidRDefault="003B7C21" w:rsidP="00354D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9D316A" w14:textId="107D647D" w:rsidR="007C3776" w:rsidRDefault="007C3776">
    <w:pPr>
      <w:pStyle w:val="Header"/>
    </w:pPr>
    <w:r w:rsidRPr="00526AE5">
      <w:rPr>
        <w:rFonts w:ascii="Garamond" w:hAnsi="Garamond" w:cs="Garamond"/>
        <w:noProof/>
        <w:color w:val="616161"/>
        <w:sz w:val="40"/>
        <w:szCs w:val="40"/>
      </w:rPr>
      <w:drawing>
        <wp:inline distT="0" distB="0" distL="0" distR="0" wp14:anchorId="3584C3A3" wp14:editId="30FB6B87">
          <wp:extent cx="5943600" cy="913765"/>
          <wp:effectExtent l="0" t="0" r="0" b="635"/>
          <wp:docPr id="2" name="Picture 2" descr="UT-Austin's University Writing Center lo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UT-Austin's University Writing Center logo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43600" cy="9137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D44A32"/>
    <w:multiLevelType w:val="hybridMultilevel"/>
    <w:tmpl w:val="32904F2A"/>
    <w:lvl w:ilvl="0" w:tplc="8F02E226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64712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DFB"/>
    <w:rsid w:val="00103A34"/>
    <w:rsid w:val="00354DFB"/>
    <w:rsid w:val="003B7C21"/>
    <w:rsid w:val="0051492C"/>
    <w:rsid w:val="00652F3D"/>
    <w:rsid w:val="006A223E"/>
    <w:rsid w:val="007549E8"/>
    <w:rsid w:val="007C3776"/>
    <w:rsid w:val="0088326D"/>
    <w:rsid w:val="009C3956"/>
    <w:rsid w:val="00A3579B"/>
    <w:rsid w:val="00AC0DF7"/>
    <w:rsid w:val="00D30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3E2C48"/>
  <w15:chartTrackingRefBased/>
  <w15:docId w15:val="{AF30D5C2-53BF-604E-9CF8-ED7913C7C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4D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4DFB"/>
    <w:pPr>
      <w:ind w:left="720"/>
      <w:contextualSpacing/>
    </w:pPr>
  </w:style>
  <w:style w:type="paragraph" w:styleId="Footer">
    <w:name w:val="footer"/>
    <w:basedOn w:val="Normal"/>
    <w:link w:val="FooterChar"/>
    <w:unhideWhenUsed/>
    <w:rsid w:val="00354DF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4DFB"/>
  </w:style>
  <w:style w:type="paragraph" w:styleId="Header">
    <w:name w:val="header"/>
    <w:basedOn w:val="Normal"/>
    <w:link w:val="HeaderChar"/>
    <w:uiPriority w:val="99"/>
    <w:unhideWhenUsed/>
    <w:rsid w:val="00354DF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4D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329</Words>
  <Characters>1468</Characters>
  <Application>Microsoft Office Word</Application>
  <DocSecurity>0</DocSecurity>
  <Lines>24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 Gilger</dc:creator>
  <cp:keywords/>
  <dc:description/>
  <cp:lastModifiedBy>Mia Banuelos</cp:lastModifiedBy>
  <cp:revision>3</cp:revision>
  <dcterms:created xsi:type="dcterms:W3CDTF">2020-06-10T19:05:00Z</dcterms:created>
  <dcterms:modified xsi:type="dcterms:W3CDTF">2026-04-02T21:09:00Z</dcterms:modified>
</cp:coreProperties>
</file>