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FF10" w14:textId="6679D43F" w:rsidR="00CC464D" w:rsidRPr="00CC464D" w:rsidRDefault="4FB21602" w:rsidP="002F67F4">
      <w:pPr>
        <w:pStyle w:val="Heading1"/>
        <w:spacing w:before="0" w:after="0"/>
      </w:pPr>
      <w:r>
        <w:t>Chicago Style (CMS): Formatting Author-Date &amp; References</w:t>
      </w:r>
    </w:p>
    <w:p w14:paraId="76782FD7" w14:textId="7417729B" w:rsidR="00CC464D" w:rsidRPr="000B0D1F" w:rsidRDefault="4FB21602" w:rsidP="4FB21602">
      <w:pPr>
        <w:spacing w:after="0"/>
        <w:rPr>
          <w:sz w:val="20"/>
          <w:szCs w:val="20"/>
        </w:rPr>
      </w:pPr>
      <w:r w:rsidRPr="4FB21602">
        <w:rPr>
          <w:sz w:val="20"/>
          <w:szCs w:val="20"/>
        </w:rPr>
        <w:t>The Chicago Manual of Style (CMS) citation format allows you to provide your readers with in-text citations that include the author’s name and the publication date. Professors in some disciplines, especially the physical and natural sciences, often request that you use this style. Please see some important notes on Chicago Style formatting on the other side of this handout.</w:t>
      </w:r>
    </w:p>
    <w:p w14:paraId="672A6659" w14:textId="77777777" w:rsidR="002F67F4" w:rsidRPr="00CC464D" w:rsidRDefault="002F67F4" w:rsidP="002F67F4">
      <w:pPr>
        <w:spacing w:after="0"/>
      </w:pPr>
    </w:p>
    <w:p w14:paraId="53BAC278" w14:textId="77777777" w:rsidR="00CC464D" w:rsidRPr="000B0D1F" w:rsidRDefault="00CC464D" w:rsidP="00631B24">
      <w:pPr>
        <w:pStyle w:val="Heading2"/>
        <w:spacing w:before="0" w:after="120"/>
        <w:contextualSpacing/>
        <w:rPr>
          <w:sz w:val="24"/>
          <w:szCs w:val="24"/>
        </w:rPr>
      </w:pPr>
      <w:r w:rsidRPr="000B0D1F">
        <w:rPr>
          <w:sz w:val="24"/>
          <w:szCs w:val="24"/>
        </w:rPr>
        <w:t xml:space="preserve">Citing a book with </w:t>
      </w:r>
      <w:r w:rsidR="008E4351" w:rsidRPr="000B0D1F">
        <w:rPr>
          <w:sz w:val="24"/>
          <w:szCs w:val="24"/>
        </w:rPr>
        <w:t>a single author</w:t>
      </w:r>
      <w:r w:rsidRPr="000B0D1F">
        <w:rPr>
          <w:sz w:val="24"/>
          <w:szCs w:val="24"/>
        </w:rPr>
        <w:t>:</w:t>
      </w:r>
    </w:p>
    <w:p w14:paraId="562AEE94" w14:textId="53AF9D27" w:rsidR="00CC464D" w:rsidRPr="000B0D1F" w:rsidRDefault="3BEA0B34" w:rsidP="3BEA0B34">
      <w:pPr>
        <w:pStyle w:val="Heading3"/>
        <w:spacing w:before="0" w:after="0"/>
        <w:contextualSpacing/>
        <w:rPr>
          <w:b/>
          <w:i w:val="0"/>
          <w:sz w:val="22"/>
          <w:szCs w:val="22"/>
        </w:rPr>
      </w:pPr>
      <w:r w:rsidRPr="3BEA0B34">
        <w:rPr>
          <w:b/>
          <w:i w:val="0"/>
          <w:sz w:val="22"/>
          <w:szCs w:val="22"/>
        </w:rPr>
        <w:t>Reference:</w:t>
      </w:r>
    </w:p>
    <w:p w14:paraId="1D4B6205" w14:textId="1BFC31F1" w:rsidR="00CC464D" w:rsidRPr="000B0D1F" w:rsidRDefault="4FB21602" w:rsidP="4FB21602">
      <w:pPr>
        <w:spacing w:after="120"/>
        <w:contextualSpacing/>
        <w:rPr>
          <w:sz w:val="20"/>
          <w:szCs w:val="20"/>
        </w:rPr>
      </w:pPr>
      <w:r w:rsidRPr="4FB21602">
        <w:rPr>
          <w:sz w:val="20"/>
          <w:szCs w:val="20"/>
        </w:rPr>
        <w:t xml:space="preserve">Pollan, Michael. 2006. </w:t>
      </w:r>
      <w:r w:rsidRPr="4FB21602">
        <w:rPr>
          <w:i/>
          <w:iCs/>
          <w:sz w:val="20"/>
          <w:szCs w:val="20"/>
        </w:rPr>
        <w:t xml:space="preserve">The Omnivore’s Dilemma: A Natural History of Four Meals. </w:t>
      </w:r>
      <w:r w:rsidRPr="4FB21602">
        <w:rPr>
          <w:sz w:val="20"/>
          <w:szCs w:val="20"/>
        </w:rPr>
        <w:t>New York: Penguin.</w:t>
      </w:r>
    </w:p>
    <w:p w14:paraId="6453AC1A" w14:textId="30D73EB2" w:rsidR="00CC464D" w:rsidRPr="000B0D1F" w:rsidRDefault="3BEA0B34" w:rsidP="3BEA0B34">
      <w:pPr>
        <w:pStyle w:val="Heading3"/>
        <w:spacing w:before="0" w:after="0"/>
        <w:contextualSpacing/>
        <w:rPr>
          <w:b/>
          <w:i w:val="0"/>
          <w:sz w:val="22"/>
          <w:szCs w:val="22"/>
        </w:rPr>
      </w:pPr>
      <w:r w:rsidRPr="3BEA0B34">
        <w:rPr>
          <w:b/>
          <w:i w:val="0"/>
          <w:sz w:val="22"/>
          <w:szCs w:val="22"/>
        </w:rPr>
        <w:t>In-text citation:</w:t>
      </w:r>
    </w:p>
    <w:p w14:paraId="0280382A" w14:textId="635F68B3" w:rsidR="00CC464D" w:rsidRPr="000B0D1F" w:rsidRDefault="4FB21602" w:rsidP="4FB21602">
      <w:pPr>
        <w:spacing w:after="120"/>
        <w:contextualSpacing/>
        <w:rPr>
          <w:sz w:val="20"/>
          <w:szCs w:val="20"/>
        </w:rPr>
      </w:pPr>
      <w:r w:rsidRPr="4FB21602">
        <w:rPr>
          <w:sz w:val="20"/>
          <w:szCs w:val="20"/>
        </w:rPr>
        <w:t>(Pollan 2006, 99-100)</w:t>
      </w:r>
    </w:p>
    <w:p w14:paraId="0A37501D" w14:textId="77777777" w:rsidR="00DD4DF5" w:rsidRPr="00CC464D" w:rsidRDefault="00DD4DF5" w:rsidP="00DD4DF5">
      <w:pPr>
        <w:spacing w:after="0"/>
        <w:contextualSpacing/>
      </w:pPr>
    </w:p>
    <w:p w14:paraId="0F3598A1" w14:textId="77777777" w:rsidR="00CC464D" w:rsidRPr="000B0D1F" w:rsidRDefault="4FB21602" w:rsidP="00631B24">
      <w:pPr>
        <w:pStyle w:val="Heading2"/>
        <w:spacing w:before="0" w:after="120"/>
        <w:contextualSpacing/>
        <w:rPr>
          <w:sz w:val="24"/>
          <w:szCs w:val="24"/>
        </w:rPr>
      </w:pPr>
      <w:r w:rsidRPr="4FB21602">
        <w:rPr>
          <w:sz w:val="24"/>
          <w:szCs w:val="24"/>
        </w:rPr>
        <w:t>Citing a book with two or more authors:</w:t>
      </w:r>
    </w:p>
    <w:p w14:paraId="24342429" w14:textId="12B88635" w:rsidR="4FB21602" w:rsidRDefault="3BEA0B34" w:rsidP="3BEA0B34">
      <w:pPr>
        <w:pStyle w:val="Heading3"/>
        <w:spacing w:before="0" w:after="0"/>
        <w:rPr>
          <w:b/>
          <w:i w:val="0"/>
          <w:sz w:val="22"/>
          <w:szCs w:val="22"/>
        </w:rPr>
      </w:pPr>
      <w:r w:rsidRPr="3BEA0B34">
        <w:rPr>
          <w:b/>
          <w:i w:val="0"/>
          <w:sz w:val="22"/>
          <w:szCs w:val="22"/>
        </w:rPr>
        <w:t>Reference:</w:t>
      </w:r>
    </w:p>
    <w:p w14:paraId="5948C84A" w14:textId="27F7991A" w:rsidR="00CC464D" w:rsidRPr="000B0D1F" w:rsidRDefault="4FB21602" w:rsidP="4FB21602">
      <w:pPr>
        <w:spacing w:after="120"/>
        <w:contextualSpacing/>
        <w:rPr>
          <w:sz w:val="20"/>
          <w:szCs w:val="20"/>
        </w:rPr>
      </w:pPr>
      <w:r w:rsidRPr="4FB21602">
        <w:rPr>
          <w:sz w:val="20"/>
          <w:szCs w:val="20"/>
        </w:rPr>
        <w:t xml:space="preserve">Ward, Geoffrey C., and Ken Burns. 2007. </w:t>
      </w:r>
      <w:r w:rsidRPr="4FB21602">
        <w:rPr>
          <w:i/>
          <w:iCs/>
          <w:sz w:val="20"/>
          <w:szCs w:val="20"/>
        </w:rPr>
        <w:t>The War: An Intimate History, 1941-1945</w:t>
      </w:r>
      <w:r w:rsidRPr="4FB21602">
        <w:rPr>
          <w:sz w:val="20"/>
          <w:szCs w:val="20"/>
        </w:rPr>
        <w:t>. New York: Alfred A. Knopf.</w:t>
      </w:r>
    </w:p>
    <w:p w14:paraId="6B3D3C33" w14:textId="32D3EB39" w:rsidR="4FB21602" w:rsidRDefault="3BEA0B34" w:rsidP="3BEA0B34">
      <w:pPr>
        <w:pStyle w:val="Heading3"/>
        <w:spacing w:before="0" w:after="0"/>
        <w:rPr>
          <w:b/>
          <w:i w:val="0"/>
          <w:sz w:val="22"/>
          <w:szCs w:val="22"/>
        </w:rPr>
      </w:pPr>
      <w:r w:rsidRPr="3BEA0B34">
        <w:rPr>
          <w:b/>
          <w:i w:val="0"/>
          <w:sz w:val="22"/>
          <w:szCs w:val="22"/>
        </w:rPr>
        <w:t>In-text citation:</w:t>
      </w:r>
    </w:p>
    <w:p w14:paraId="62673576" w14:textId="61E583C3" w:rsidR="00CC464D" w:rsidRPr="000B0D1F" w:rsidRDefault="4FB21602" w:rsidP="4FB21602">
      <w:pPr>
        <w:spacing w:after="120"/>
        <w:contextualSpacing/>
        <w:rPr>
          <w:sz w:val="20"/>
          <w:szCs w:val="20"/>
        </w:rPr>
      </w:pPr>
      <w:r w:rsidRPr="4FB21602">
        <w:rPr>
          <w:sz w:val="20"/>
          <w:szCs w:val="20"/>
        </w:rPr>
        <w:t>(Ward and Burns 2007, 52)</w:t>
      </w:r>
    </w:p>
    <w:p w14:paraId="5DAB6C7B" w14:textId="77777777" w:rsidR="00DD4DF5" w:rsidRPr="00FD23AA" w:rsidRDefault="00DD4DF5" w:rsidP="00DD4DF5">
      <w:pPr>
        <w:spacing w:after="0"/>
        <w:contextualSpacing/>
      </w:pPr>
    </w:p>
    <w:p w14:paraId="17CEF410" w14:textId="1EE2724B" w:rsidR="008E4351" w:rsidRDefault="127969D6" w:rsidP="127969D6">
      <w:pPr>
        <w:pStyle w:val="Heading2"/>
        <w:spacing w:before="0" w:after="120"/>
        <w:contextualSpacing/>
        <w:rPr>
          <w:sz w:val="24"/>
          <w:szCs w:val="24"/>
        </w:rPr>
      </w:pPr>
      <w:r w:rsidRPr="127969D6">
        <w:rPr>
          <w:sz w:val="24"/>
          <w:szCs w:val="24"/>
        </w:rPr>
        <w:t>Citing a book with four or more authors:</w:t>
      </w:r>
    </w:p>
    <w:p w14:paraId="7C4EC42C" w14:textId="4CE99680" w:rsidR="008E4351" w:rsidRDefault="3BEA0B34" w:rsidP="3BEA0B34">
      <w:pPr>
        <w:pStyle w:val="Heading2"/>
        <w:spacing w:before="0" w:after="120"/>
        <w:contextualSpacing/>
        <w:rPr>
          <w:b w:val="0"/>
          <w:bCs w:val="0"/>
          <w:sz w:val="20"/>
          <w:szCs w:val="20"/>
        </w:rPr>
      </w:pPr>
      <w:r w:rsidRPr="3BEA0B34">
        <w:rPr>
          <w:b w:val="0"/>
          <w:bCs w:val="0"/>
          <w:sz w:val="20"/>
          <w:szCs w:val="20"/>
        </w:rPr>
        <w:t>List all the authors in the reference entry. List only the first author followed by</w:t>
      </w:r>
      <w:r w:rsidRPr="3BEA0B34">
        <w:rPr>
          <w:b w:val="0"/>
          <w:bCs w:val="0"/>
          <w:iCs w:val="0"/>
          <w:sz w:val="20"/>
          <w:szCs w:val="20"/>
        </w:rPr>
        <w:t xml:space="preserve"> et al.</w:t>
      </w:r>
      <w:r w:rsidRPr="3BEA0B34">
        <w:rPr>
          <w:b w:val="0"/>
          <w:bCs w:val="0"/>
          <w:sz w:val="20"/>
          <w:szCs w:val="20"/>
        </w:rPr>
        <w:t xml:space="preserve"> for the in-text citation.</w:t>
      </w:r>
    </w:p>
    <w:p w14:paraId="0C6C5FA7" w14:textId="2A48FD19" w:rsidR="4FB21602" w:rsidRDefault="3BEA0B34" w:rsidP="3BEA0B34">
      <w:pPr>
        <w:pStyle w:val="Heading3"/>
        <w:spacing w:before="0" w:after="0"/>
        <w:rPr>
          <w:b/>
          <w:i w:val="0"/>
          <w:sz w:val="22"/>
          <w:szCs w:val="22"/>
        </w:rPr>
      </w:pPr>
      <w:r w:rsidRPr="3BEA0B34">
        <w:rPr>
          <w:b/>
          <w:i w:val="0"/>
          <w:sz w:val="22"/>
          <w:szCs w:val="22"/>
        </w:rPr>
        <w:t>Reference:</w:t>
      </w:r>
    </w:p>
    <w:p w14:paraId="455E73BB" w14:textId="5FF2834A" w:rsidR="00FD23AA" w:rsidRPr="000B0D1F" w:rsidRDefault="4FB21602" w:rsidP="4FB21602">
      <w:pPr>
        <w:spacing w:after="120"/>
        <w:ind w:left="720" w:hanging="720"/>
        <w:contextualSpacing/>
        <w:rPr>
          <w:sz w:val="20"/>
          <w:szCs w:val="20"/>
        </w:rPr>
      </w:pPr>
      <w:r w:rsidRPr="4FB21602">
        <w:rPr>
          <w:sz w:val="20"/>
          <w:szCs w:val="20"/>
        </w:rPr>
        <w:t xml:space="preserve">Evans, Julie, Patricia Grimshaw, David Phillips, and </w:t>
      </w:r>
      <w:proofErr w:type="spellStart"/>
      <w:r w:rsidRPr="4FB21602">
        <w:rPr>
          <w:sz w:val="20"/>
          <w:szCs w:val="20"/>
        </w:rPr>
        <w:t>Shurlee</w:t>
      </w:r>
      <w:proofErr w:type="spellEnd"/>
      <w:r w:rsidRPr="4FB21602">
        <w:rPr>
          <w:sz w:val="20"/>
          <w:szCs w:val="20"/>
        </w:rPr>
        <w:t xml:space="preserve"> Swain. 2003. </w:t>
      </w:r>
      <w:r w:rsidRPr="4FB21602">
        <w:rPr>
          <w:i/>
          <w:iCs/>
          <w:sz w:val="20"/>
          <w:szCs w:val="20"/>
        </w:rPr>
        <w:t>Equal Subjects, Unequal Rights: Indigenous People in British Settler Colonies</w:t>
      </w:r>
      <w:r w:rsidRPr="4FB21602">
        <w:rPr>
          <w:sz w:val="20"/>
          <w:szCs w:val="20"/>
        </w:rPr>
        <w:t xml:space="preserve">, </w:t>
      </w:r>
      <w:r w:rsidRPr="4FB21602">
        <w:rPr>
          <w:i/>
          <w:iCs/>
          <w:sz w:val="20"/>
          <w:szCs w:val="20"/>
        </w:rPr>
        <w:t>1830-1910.</w:t>
      </w:r>
      <w:r w:rsidRPr="4FB21602">
        <w:rPr>
          <w:sz w:val="20"/>
          <w:szCs w:val="20"/>
        </w:rPr>
        <w:t xml:space="preserve"> Manchester: Manchester University Press.</w:t>
      </w:r>
    </w:p>
    <w:p w14:paraId="64424026" w14:textId="5A3E580D" w:rsidR="00DD4DF5" w:rsidRPr="000B0D1F" w:rsidRDefault="3BEA0B34" w:rsidP="3BEA0B34">
      <w:pPr>
        <w:pStyle w:val="Heading3"/>
        <w:spacing w:before="0" w:after="0"/>
        <w:contextualSpacing/>
        <w:rPr>
          <w:b/>
          <w:sz w:val="22"/>
          <w:szCs w:val="22"/>
        </w:rPr>
      </w:pPr>
      <w:r w:rsidRPr="3BEA0B34">
        <w:rPr>
          <w:b/>
          <w:i w:val="0"/>
          <w:sz w:val="22"/>
          <w:szCs w:val="22"/>
        </w:rPr>
        <w:t>In-text citation:</w:t>
      </w:r>
      <w:r w:rsidRPr="3BEA0B34">
        <w:rPr>
          <w:b/>
          <w:i w:val="0"/>
          <w:sz w:val="20"/>
          <w:szCs w:val="20"/>
          <w:vertAlign w:val="superscript"/>
        </w:rPr>
        <w:t xml:space="preserve"> </w:t>
      </w:r>
    </w:p>
    <w:p w14:paraId="4A694E31" w14:textId="73CAA761" w:rsidR="00DD4DF5" w:rsidRPr="000B0D1F" w:rsidRDefault="4FB21602" w:rsidP="4FB21602">
      <w:pPr>
        <w:pStyle w:val="Heading3"/>
        <w:spacing w:before="0" w:after="0"/>
        <w:contextualSpacing/>
        <w:rPr>
          <w:sz w:val="20"/>
          <w:szCs w:val="20"/>
        </w:rPr>
      </w:pPr>
      <w:r w:rsidRPr="4FB21602">
        <w:rPr>
          <w:i w:val="0"/>
          <w:sz w:val="20"/>
          <w:szCs w:val="20"/>
        </w:rPr>
        <w:t>(Evans et al. 2003, 24)</w:t>
      </w:r>
      <w:r w:rsidRPr="4FB21602">
        <w:rPr>
          <w:sz w:val="20"/>
          <w:szCs w:val="20"/>
        </w:rPr>
        <w:t xml:space="preserve"> </w:t>
      </w:r>
    </w:p>
    <w:p w14:paraId="02EB378F" w14:textId="77777777" w:rsidR="00DD4DF5" w:rsidRPr="000B0D1F" w:rsidRDefault="00DD4DF5" w:rsidP="00DD4DF5">
      <w:pPr>
        <w:spacing w:after="0"/>
        <w:contextualSpacing/>
        <w:rPr>
          <w:sz w:val="24"/>
        </w:rPr>
      </w:pPr>
    </w:p>
    <w:p w14:paraId="014751BD" w14:textId="11998C8C" w:rsidR="00CC464D" w:rsidRPr="000B0D1F" w:rsidRDefault="127969D6" w:rsidP="127969D6">
      <w:pPr>
        <w:pStyle w:val="Heading2"/>
        <w:spacing w:before="0" w:after="120"/>
        <w:contextualSpacing/>
        <w:rPr>
          <w:sz w:val="24"/>
          <w:szCs w:val="24"/>
        </w:rPr>
      </w:pPr>
      <w:r w:rsidRPr="127969D6">
        <w:rPr>
          <w:sz w:val="24"/>
          <w:szCs w:val="24"/>
        </w:rPr>
        <w:t>Citing a book with an editor instead of an author:</w:t>
      </w:r>
    </w:p>
    <w:p w14:paraId="15662BD0" w14:textId="724F7419" w:rsidR="127969D6" w:rsidRDefault="127969D6" w:rsidP="127969D6">
      <w:pPr>
        <w:pStyle w:val="Heading2"/>
        <w:spacing w:before="0" w:after="120"/>
        <w:rPr>
          <w:b w:val="0"/>
          <w:bCs w:val="0"/>
          <w:iCs w:val="0"/>
          <w:sz w:val="20"/>
          <w:szCs w:val="20"/>
        </w:rPr>
      </w:pPr>
      <w:r w:rsidRPr="127969D6">
        <w:rPr>
          <w:b w:val="0"/>
          <w:bCs w:val="0"/>
          <w:sz w:val="20"/>
          <w:szCs w:val="20"/>
        </w:rPr>
        <w:t xml:space="preserve">Use the abbreviation </w:t>
      </w:r>
      <w:r w:rsidRPr="127969D6">
        <w:rPr>
          <w:b w:val="0"/>
          <w:bCs w:val="0"/>
          <w:i/>
          <w:sz w:val="20"/>
          <w:szCs w:val="20"/>
        </w:rPr>
        <w:t xml:space="preserve">ed. </w:t>
      </w:r>
      <w:r w:rsidRPr="127969D6">
        <w:rPr>
          <w:b w:val="0"/>
          <w:bCs w:val="0"/>
          <w:iCs w:val="0"/>
          <w:sz w:val="20"/>
          <w:szCs w:val="20"/>
        </w:rPr>
        <w:t xml:space="preserve">for </w:t>
      </w:r>
      <w:r w:rsidRPr="127969D6">
        <w:rPr>
          <w:b w:val="0"/>
          <w:bCs w:val="0"/>
          <w:i/>
          <w:sz w:val="20"/>
          <w:szCs w:val="20"/>
        </w:rPr>
        <w:t xml:space="preserve">editor </w:t>
      </w:r>
      <w:r w:rsidRPr="127969D6">
        <w:rPr>
          <w:b w:val="0"/>
          <w:bCs w:val="0"/>
          <w:iCs w:val="0"/>
          <w:sz w:val="20"/>
          <w:szCs w:val="20"/>
        </w:rPr>
        <w:t xml:space="preserve">or </w:t>
      </w:r>
      <w:r w:rsidRPr="127969D6">
        <w:rPr>
          <w:b w:val="0"/>
          <w:bCs w:val="0"/>
          <w:i/>
          <w:sz w:val="20"/>
          <w:szCs w:val="20"/>
        </w:rPr>
        <w:t xml:space="preserve">eds. </w:t>
      </w:r>
      <w:r w:rsidRPr="127969D6">
        <w:rPr>
          <w:b w:val="0"/>
          <w:bCs w:val="0"/>
          <w:iCs w:val="0"/>
          <w:sz w:val="20"/>
          <w:szCs w:val="20"/>
        </w:rPr>
        <w:t xml:space="preserve">for </w:t>
      </w:r>
      <w:r w:rsidRPr="127969D6">
        <w:rPr>
          <w:b w:val="0"/>
          <w:bCs w:val="0"/>
          <w:i/>
          <w:sz w:val="20"/>
          <w:szCs w:val="20"/>
        </w:rPr>
        <w:t>editors</w:t>
      </w:r>
      <w:r w:rsidRPr="127969D6">
        <w:rPr>
          <w:b w:val="0"/>
          <w:bCs w:val="0"/>
          <w:iCs w:val="0"/>
          <w:sz w:val="20"/>
          <w:szCs w:val="20"/>
        </w:rPr>
        <w:t xml:space="preserve"> in the reference entry. Do not include the abbreviation for editor in the in-text citation.</w:t>
      </w:r>
    </w:p>
    <w:p w14:paraId="02E002D0" w14:textId="771489C7" w:rsidR="4FB21602" w:rsidRDefault="3BEA0B34" w:rsidP="3BEA0B34">
      <w:pPr>
        <w:pStyle w:val="Heading3"/>
        <w:spacing w:before="0" w:after="0"/>
        <w:rPr>
          <w:b/>
          <w:i w:val="0"/>
          <w:sz w:val="22"/>
          <w:szCs w:val="22"/>
        </w:rPr>
      </w:pPr>
      <w:r w:rsidRPr="3BEA0B34">
        <w:rPr>
          <w:b/>
          <w:i w:val="0"/>
          <w:sz w:val="22"/>
          <w:szCs w:val="22"/>
        </w:rPr>
        <w:t>Reference:</w:t>
      </w:r>
    </w:p>
    <w:p w14:paraId="665A7A4F" w14:textId="64DFD325" w:rsidR="00CC464D" w:rsidRPr="000B0D1F" w:rsidRDefault="4FB21602" w:rsidP="4FB21602">
      <w:pPr>
        <w:spacing w:after="120"/>
        <w:ind w:left="720" w:hanging="720"/>
        <w:contextualSpacing/>
        <w:rPr>
          <w:sz w:val="20"/>
          <w:szCs w:val="20"/>
        </w:rPr>
      </w:pPr>
      <w:r w:rsidRPr="4FB21602">
        <w:rPr>
          <w:sz w:val="20"/>
          <w:szCs w:val="20"/>
        </w:rPr>
        <w:t xml:space="preserve">Greenberg, Joel, ed. 2008. </w:t>
      </w:r>
      <w:r w:rsidRPr="4FB21602">
        <w:rPr>
          <w:i/>
          <w:iCs/>
          <w:sz w:val="20"/>
          <w:szCs w:val="20"/>
        </w:rPr>
        <w:t xml:space="preserve">Of </w:t>
      </w:r>
      <w:proofErr w:type="spellStart"/>
      <w:r w:rsidRPr="4FB21602">
        <w:rPr>
          <w:i/>
          <w:iCs/>
          <w:sz w:val="20"/>
          <w:szCs w:val="20"/>
        </w:rPr>
        <w:t>Prarie</w:t>
      </w:r>
      <w:proofErr w:type="spellEnd"/>
      <w:r w:rsidRPr="4FB21602">
        <w:rPr>
          <w:i/>
          <w:iCs/>
          <w:sz w:val="20"/>
          <w:szCs w:val="20"/>
        </w:rPr>
        <w:t xml:space="preserve">, Woods, and Water: Two Centuries of Chicago Nature Writing. </w:t>
      </w:r>
      <w:r w:rsidRPr="4FB21602">
        <w:rPr>
          <w:sz w:val="20"/>
          <w:szCs w:val="20"/>
        </w:rPr>
        <w:t>Chicago: University of Chicago Press.</w:t>
      </w:r>
    </w:p>
    <w:p w14:paraId="30E14908" w14:textId="2967BB9B" w:rsidR="4FB21602" w:rsidRDefault="3BEA0B34" w:rsidP="3BEA0B34">
      <w:pPr>
        <w:pStyle w:val="Heading3"/>
        <w:spacing w:before="0" w:after="0"/>
        <w:rPr>
          <w:b/>
          <w:i w:val="0"/>
          <w:sz w:val="22"/>
          <w:szCs w:val="22"/>
        </w:rPr>
      </w:pPr>
      <w:r w:rsidRPr="3BEA0B34">
        <w:rPr>
          <w:b/>
          <w:i w:val="0"/>
          <w:sz w:val="22"/>
          <w:szCs w:val="22"/>
        </w:rPr>
        <w:t>In-text citation:</w:t>
      </w:r>
    </w:p>
    <w:p w14:paraId="62911A6D" w14:textId="5FB4C056" w:rsidR="00CC464D" w:rsidRPr="000B0D1F" w:rsidRDefault="4FB21602" w:rsidP="4FB21602">
      <w:pPr>
        <w:spacing w:after="120"/>
        <w:contextualSpacing/>
        <w:rPr>
          <w:sz w:val="20"/>
          <w:szCs w:val="20"/>
        </w:rPr>
      </w:pPr>
      <w:r w:rsidRPr="4FB21602">
        <w:rPr>
          <w:sz w:val="20"/>
          <w:szCs w:val="20"/>
        </w:rPr>
        <w:t xml:space="preserve">(Greenberg 2008, 42) </w:t>
      </w:r>
    </w:p>
    <w:p w14:paraId="4BAB99BE" w14:textId="3594D317" w:rsidR="3BEA0B34" w:rsidRDefault="3BEA0B34" w:rsidP="3BEA0B34">
      <w:pPr>
        <w:pStyle w:val="Heading3"/>
        <w:spacing w:before="0" w:after="0" w:line="360" w:lineRule="auto"/>
        <w:rPr>
          <w:b/>
          <w:i w:val="0"/>
          <w:szCs w:val="24"/>
        </w:rPr>
      </w:pPr>
      <w:r w:rsidRPr="3BEA0B34">
        <w:rPr>
          <w:b/>
          <w:i w:val="0"/>
          <w:szCs w:val="24"/>
        </w:rPr>
        <w:t>Citing an article in a scholarly journal:</w:t>
      </w:r>
    </w:p>
    <w:p w14:paraId="4019BB62" w14:textId="533605C5" w:rsidR="4FB21602" w:rsidRDefault="1790A516" w:rsidP="1790A516">
      <w:pPr>
        <w:pStyle w:val="Heading3"/>
        <w:spacing w:before="0" w:after="0" w:line="240" w:lineRule="auto"/>
        <w:rPr>
          <w:b/>
          <w:i w:val="0"/>
          <w:sz w:val="22"/>
          <w:szCs w:val="22"/>
        </w:rPr>
      </w:pPr>
      <w:r w:rsidRPr="1790A516">
        <w:rPr>
          <w:b/>
          <w:i w:val="0"/>
          <w:sz w:val="22"/>
          <w:szCs w:val="22"/>
        </w:rPr>
        <w:t>Reference:</w:t>
      </w:r>
    </w:p>
    <w:p w14:paraId="6A05A809" w14:textId="0507E5EE" w:rsidR="00631B24" w:rsidRPr="000B0D1F" w:rsidRDefault="1790A516" w:rsidP="1790A516">
      <w:pPr>
        <w:spacing w:after="120" w:line="240" w:lineRule="auto"/>
        <w:contextualSpacing/>
        <w:rPr>
          <w:sz w:val="20"/>
          <w:szCs w:val="20"/>
        </w:rPr>
      </w:pPr>
      <w:r w:rsidRPr="1790A516">
        <w:rPr>
          <w:sz w:val="20"/>
          <w:szCs w:val="20"/>
        </w:rPr>
        <w:t xml:space="preserve">Blair, Walter. 1977. “Americanized Comic Braggarts.” </w:t>
      </w:r>
      <w:r w:rsidRPr="1790A516">
        <w:rPr>
          <w:i/>
          <w:iCs/>
          <w:sz w:val="20"/>
          <w:szCs w:val="20"/>
        </w:rPr>
        <w:t>Critical Inquiry</w:t>
      </w:r>
      <w:r w:rsidRPr="1790A516">
        <w:rPr>
          <w:sz w:val="20"/>
          <w:szCs w:val="20"/>
        </w:rPr>
        <w:t xml:space="preserve"> 4, no. 2 (Winter): 331-49.</w:t>
      </w:r>
    </w:p>
    <w:p w14:paraId="1A0BED20" w14:textId="0C2E4DB8" w:rsidR="4FB21602" w:rsidRDefault="3BEA0B34" w:rsidP="3BEA0B34">
      <w:pPr>
        <w:pStyle w:val="Heading3"/>
        <w:spacing w:before="0" w:after="0"/>
        <w:rPr>
          <w:b/>
          <w:i w:val="0"/>
          <w:sz w:val="22"/>
          <w:szCs w:val="22"/>
        </w:rPr>
      </w:pPr>
      <w:r w:rsidRPr="3BEA0B34">
        <w:rPr>
          <w:b/>
          <w:i w:val="0"/>
          <w:sz w:val="22"/>
          <w:szCs w:val="22"/>
        </w:rPr>
        <w:t>In-text citation:</w:t>
      </w:r>
    </w:p>
    <w:p w14:paraId="5F985345" w14:textId="2D9DDA02" w:rsidR="4B2B2EB9" w:rsidRDefault="4B2B2EB9" w:rsidP="4B2B2EB9">
      <w:pPr>
        <w:spacing w:after="120"/>
        <w:rPr>
          <w:sz w:val="20"/>
          <w:szCs w:val="20"/>
        </w:rPr>
      </w:pPr>
      <w:r w:rsidRPr="4B2B2EB9">
        <w:rPr>
          <w:sz w:val="20"/>
          <w:szCs w:val="20"/>
        </w:rPr>
        <w:t>(Blair 1977, 331-32)</w:t>
      </w:r>
    </w:p>
    <w:p w14:paraId="1EEFA3D6" w14:textId="0ADC095B" w:rsidR="127969D6" w:rsidRDefault="127969D6"/>
    <w:p w14:paraId="5A39BBE3" w14:textId="77777777" w:rsidR="00DD4DF5" w:rsidRPr="000B0D1F" w:rsidRDefault="00DD4DF5" w:rsidP="00DD4DF5">
      <w:pPr>
        <w:spacing w:after="0"/>
        <w:contextualSpacing/>
        <w:rPr>
          <w:sz w:val="24"/>
        </w:rPr>
      </w:pPr>
    </w:p>
    <w:p w14:paraId="45C7F1BF" w14:textId="77777777" w:rsidR="00CC464D" w:rsidRPr="000B0D1F" w:rsidRDefault="0183453F" w:rsidP="0183453F">
      <w:pPr>
        <w:pStyle w:val="Heading2"/>
        <w:spacing w:before="0" w:after="120" w:line="276" w:lineRule="auto"/>
        <w:contextualSpacing/>
        <w:rPr>
          <w:sz w:val="24"/>
          <w:szCs w:val="24"/>
        </w:rPr>
      </w:pPr>
      <w:r w:rsidRPr="0183453F">
        <w:rPr>
          <w:sz w:val="24"/>
          <w:szCs w:val="24"/>
        </w:rPr>
        <w:t>Citing website content:</w:t>
      </w:r>
    </w:p>
    <w:p w14:paraId="403CD4CC" w14:textId="4A87ACA0" w:rsidR="4FB21602" w:rsidRDefault="0183453F" w:rsidP="0183453F">
      <w:pPr>
        <w:pStyle w:val="Heading3"/>
        <w:spacing w:before="0" w:after="0" w:line="276" w:lineRule="auto"/>
        <w:rPr>
          <w:b/>
          <w:i w:val="0"/>
          <w:sz w:val="22"/>
          <w:szCs w:val="22"/>
        </w:rPr>
      </w:pPr>
      <w:r w:rsidRPr="0183453F">
        <w:rPr>
          <w:b/>
          <w:i w:val="0"/>
          <w:sz w:val="22"/>
          <w:szCs w:val="22"/>
        </w:rPr>
        <w:t>Reference:</w:t>
      </w:r>
    </w:p>
    <w:p w14:paraId="2B1838FA" w14:textId="59816402" w:rsidR="00CC464D" w:rsidRPr="000B0D1F" w:rsidRDefault="4FB21602" w:rsidP="4FB21602">
      <w:pPr>
        <w:spacing w:after="120"/>
        <w:ind w:left="720" w:hanging="720"/>
        <w:contextualSpacing/>
        <w:rPr>
          <w:sz w:val="20"/>
          <w:szCs w:val="20"/>
        </w:rPr>
      </w:pPr>
      <w:r w:rsidRPr="4FB21602">
        <w:rPr>
          <w:sz w:val="20"/>
          <w:szCs w:val="20"/>
        </w:rPr>
        <w:t>Google. 2014. “Privacy Policy.” Privacy &amp; Terms. Last Modified March 31, 2014. http://www.google.com/intl/en/privacypolicy.html.</w:t>
      </w:r>
    </w:p>
    <w:p w14:paraId="2369F411" w14:textId="6BA6A179" w:rsidR="4FB21602" w:rsidRDefault="3BEA0B34" w:rsidP="3BEA0B34">
      <w:pPr>
        <w:pStyle w:val="Heading3"/>
        <w:spacing w:before="0" w:after="0"/>
        <w:rPr>
          <w:b/>
          <w:i w:val="0"/>
          <w:sz w:val="22"/>
          <w:szCs w:val="22"/>
        </w:rPr>
      </w:pPr>
      <w:r w:rsidRPr="3BEA0B34">
        <w:rPr>
          <w:b/>
          <w:i w:val="0"/>
          <w:sz w:val="22"/>
          <w:szCs w:val="22"/>
        </w:rPr>
        <w:t>In-text citation:</w:t>
      </w:r>
    </w:p>
    <w:p w14:paraId="3AD9DAA4" w14:textId="6D6F9D6C" w:rsidR="002F67F4" w:rsidRPr="000B0D1F" w:rsidRDefault="4FB21602" w:rsidP="4FB21602">
      <w:pPr>
        <w:spacing w:after="0"/>
        <w:contextualSpacing/>
        <w:rPr>
          <w:sz w:val="20"/>
          <w:szCs w:val="20"/>
        </w:rPr>
      </w:pPr>
      <w:r w:rsidRPr="4FB21602">
        <w:rPr>
          <w:sz w:val="20"/>
          <w:szCs w:val="20"/>
        </w:rPr>
        <w:t>(Google 2014)</w:t>
      </w:r>
    </w:p>
    <w:p w14:paraId="41C8F396" w14:textId="77777777" w:rsidR="00DD4DF5" w:rsidRPr="00CC464D" w:rsidRDefault="00DD4DF5" w:rsidP="00DD4DF5">
      <w:pPr>
        <w:spacing w:after="0"/>
        <w:contextualSpacing/>
      </w:pPr>
    </w:p>
    <w:p w14:paraId="10F16B63" w14:textId="77777777" w:rsidR="00CC464D" w:rsidRPr="000B0D1F" w:rsidRDefault="00CC464D" w:rsidP="00DD4DF5">
      <w:pPr>
        <w:pStyle w:val="Heading2"/>
        <w:spacing w:before="0" w:after="0"/>
        <w:contextualSpacing/>
        <w:rPr>
          <w:sz w:val="24"/>
          <w:szCs w:val="24"/>
        </w:rPr>
      </w:pPr>
      <w:r w:rsidRPr="000B0D1F">
        <w:rPr>
          <w:sz w:val="24"/>
          <w:szCs w:val="24"/>
        </w:rPr>
        <w:t>Citing an online scholarly article:</w:t>
      </w:r>
    </w:p>
    <w:p w14:paraId="172BE5A4" w14:textId="14AAC9DD" w:rsidR="0183453F" w:rsidRDefault="0183453F" w:rsidP="0183453F">
      <w:pPr>
        <w:pStyle w:val="Heading3"/>
        <w:spacing w:before="0" w:after="120" w:line="360" w:lineRule="auto"/>
        <w:rPr>
          <w:i w:val="0"/>
          <w:sz w:val="20"/>
          <w:szCs w:val="20"/>
        </w:rPr>
      </w:pPr>
      <w:r w:rsidRPr="0183453F">
        <w:rPr>
          <w:i w:val="0"/>
          <w:sz w:val="20"/>
          <w:szCs w:val="20"/>
        </w:rPr>
        <w:t>These examples include a URL or a DOI at the end of the citation. A DOI, if it is available, is preferable to a URL.</w:t>
      </w:r>
    </w:p>
    <w:p w14:paraId="53654440" w14:textId="337EB804" w:rsidR="4FB21602" w:rsidRDefault="0183453F" w:rsidP="0183453F">
      <w:pPr>
        <w:pStyle w:val="Heading3"/>
        <w:spacing w:before="0" w:after="0" w:line="360" w:lineRule="auto"/>
        <w:rPr>
          <w:b/>
          <w:i w:val="0"/>
          <w:sz w:val="22"/>
          <w:szCs w:val="22"/>
        </w:rPr>
      </w:pPr>
      <w:r w:rsidRPr="0183453F">
        <w:rPr>
          <w:b/>
          <w:i w:val="0"/>
          <w:sz w:val="22"/>
          <w:szCs w:val="22"/>
        </w:rPr>
        <w:t>Reference:</w:t>
      </w:r>
    </w:p>
    <w:p w14:paraId="1490C61D" w14:textId="35D78E32" w:rsidR="3BEA0B34" w:rsidRDefault="0183453F" w:rsidP="0183453F">
      <w:pPr>
        <w:spacing w:after="120" w:line="240" w:lineRule="auto"/>
        <w:ind w:left="720" w:hanging="720"/>
        <w:rPr>
          <w:sz w:val="20"/>
          <w:szCs w:val="20"/>
        </w:rPr>
      </w:pPr>
      <w:r w:rsidRPr="0183453F">
        <w:rPr>
          <w:sz w:val="20"/>
          <w:szCs w:val="20"/>
          <w:lang w:val="es-US"/>
        </w:rPr>
        <w:t xml:space="preserve">Inclán, María de la Luz. 2008. </w:t>
      </w:r>
      <w:r w:rsidRPr="0183453F">
        <w:rPr>
          <w:sz w:val="20"/>
          <w:szCs w:val="20"/>
        </w:rPr>
        <w:t xml:space="preserve">“From the </w:t>
      </w:r>
      <w:r w:rsidRPr="0183453F">
        <w:rPr>
          <w:i/>
          <w:iCs/>
          <w:sz w:val="20"/>
          <w:szCs w:val="20"/>
        </w:rPr>
        <w:t>¡Ya Basta!</w:t>
      </w:r>
      <w:r w:rsidRPr="0183453F">
        <w:rPr>
          <w:sz w:val="20"/>
          <w:szCs w:val="20"/>
        </w:rPr>
        <w:t xml:space="preserve"> to the </w:t>
      </w:r>
      <w:r w:rsidRPr="0183453F">
        <w:rPr>
          <w:i/>
          <w:iCs/>
          <w:sz w:val="20"/>
          <w:szCs w:val="20"/>
        </w:rPr>
        <w:t>Caracoles</w:t>
      </w:r>
      <w:r w:rsidRPr="0183453F">
        <w:rPr>
          <w:sz w:val="20"/>
          <w:szCs w:val="20"/>
        </w:rPr>
        <w:t xml:space="preserve">: Zapatista Mobilization under Transitional Conditions.” </w:t>
      </w:r>
      <w:r w:rsidRPr="0183453F">
        <w:rPr>
          <w:i/>
          <w:iCs/>
          <w:sz w:val="20"/>
          <w:szCs w:val="20"/>
        </w:rPr>
        <w:t xml:space="preserve">American Journal of Sociology </w:t>
      </w:r>
      <w:r w:rsidRPr="0183453F">
        <w:rPr>
          <w:sz w:val="20"/>
          <w:szCs w:val="20"/>
        </w:rPr>
        <w:t>113, no 5 (March): 1316-50. doi:10.1086/525508.</w:t>
      </w:r>
    </w:p>
    <w:p w14:paraId="45197D7D" w14:textId="6B8997FF" w:rsidR="0183453F" w:rsidRDefault="0183453F" w:rsidP="0183453F">
      <w:pPr>
        <w:spacing w:after="120" w:line="240" w:lineRule="auto"/>
        <w:ind w:left="720" w:hanging="720"/>
        <w:rPr>
          <w:sz w:val="20"/>
          <w:szCs w:val="20"/>
        </w:rPr>
      </w:pPr>
      <w:r w:rsidRPr="0183453F">
        <w:rPr>
          <w:sz w:val="16"/>
          <w:szCs w:val="16"/>
        </w:rPr>
        <w:t xml:space="preserve"> </w:t>
      </w:r>
    </w:p>
    <w:p w14:paraId="49E50334" w14:textId="79E9D641" w:rsidR="007E5EEA" w:rsidRPr="000B0D1F" w:rsidRDefault="0183453F" w:rsidP="0183453F">
      <w:pPr>
        <w:spacing w:after="120" w:line="240" w:lineRule="auto"/>
        <w:ind w:left="720" w:hanging="720"/>
        <w:contextualSpacing/>
        <w:rPr>
          <w:b/>
          <w:bCs/>
          <w:sz w:val="20"/>
          <w:szCs w:val="20"/>
        </w:rPr>
      </w:pPr>
      <w:r w:rsidRPr="0183453F">
        <w:rPr>
          <w:sz w:val="20"/>
          <w:szCs w:val="20"/>
        </w:rPr>
        <w:t xml:space="preserve">Whitney, Frank P. 1929. “The Six-Year High School in Cleveland.” </w:t>
      </w:r>
      <w:r w:rsidRPr="0183453F">
        <w:rPr>
          <w:i/>
          <w:iCs/>
          <w:sz w:val="20"/>
          <w:szCs w:val="20"/>
        </w:rPr>
        <w:t xml:space="preserve">School Review </w:t>
      </w:r>
      <w:r w:rsidRPr="0183453F">
        <w:rPr>
          <w:sz w:val="20"/>
          <w:szCs w:val="20"/>
        </w:rPr>
        <w:t xml:space="preserve">37, no. 4 (April): 267-71. http://www.jstor.org/stable/1078814. </w:t>
      </w:r>
    </w:p>
    <w:p w14:paraId="3B70D863" w14:textId="25932D3B" w:rsidR="4FB21602" w:rsidRDefault="0183453F" w:rsidP="0183453F">
      <w:pPr>
        <w:pStyle w:val="Heading3"/>
        <w:spacing w:before="0" w:after="0" w:line="240" w:lineRule="auto"/>
        <w:rPr>
          <w:b/>
          <w:i w:val="0"/>
          <w:sz w:val="22"/>
          <w:szCs w:val="22"/>
        </w:rPr>
      </w:pPr>
      <w:r w:rsidRPr="0183453F">
        <w:rPr>
          <w:b/>
          <w:i w:val="0"/>
          <w:sz w:val="22"/>
          <w:szCs w:val="22"/>
        </w:rPr>
        <w:t>In-text citation:</w:t>
      </w:r>
    </w:p>
    <w:p w14:paraId="0292D41A" w14:textId="18B9FB69" w:rsidR="3BEA0B34" w:rsidRDefault="0183453F" w:rsidP="0183453F">
      <w:pPr>
        <w:spacing w:after="120" w:line="240" w:lineRule="auto"/>
        <w:rPr>
          <w:sz w:val="20"/>
          <w:szCs w:val="20"/>
        </w:rPr>
      </w:pPr>
      <w:r w:rsidRPr="0183453F">
        <w:rPr>
          <w:sz w:val="20"/>
          <w:szCs w:val="20"/>
        </w:rPr>
        <w:t xml:space="preserve">(Inclán 2008, 1316-50) </w:t>
      </w:r>
    </w:p>
    <w:p w14:paraId="0CF1B90A" w14:textId="6F80FCB6" w:rsidR="00FD50C9" w:rsidRPr="000B0D1F" w:rsidRDefault="0183453F" w:rsidP="0183453F">
      <w:pPr>
        <w:spacing w:after="120" w:line="360" w:lineRule="auto"/>
        <w:contextualSpacing/>
        <w:rPr>
          <w:sz w:val="20"/>
          <w:szCs w:val="20"/>
        </w:rPr>
      </w:pPr>
      <w:r w:rsidRPr="0183453F">
        <w:rPr>
          <w:sz w:val="20"/>
          <w:szCs w:val="20"/>
        </w:rPr>
        <w:t xml:space="preserve">(Whitney 1929, 267-71) </w:t>
      </w:r>
    </w:p>
    <w:p w14:paraId="0D0B940D" w14:textId="77777777" w:rsidR="002F67F4" w:rsidRPr="000B0D1F" w:rsidRDefault="002F67F4" w:rsidP="00631B24">
      <w:pPr>
        <w:spacing w:after="120"/>
        <w:contextualSpacing/>
        <w:rPr>
          <w:szCs w:val="22"/>
        </w:rPr>
      </w:pPr>
    </w:p>
    <w:p w14:paraId="2C706790" w14:textId="77777777" w:rsidR="00CC464D" w:rsidRPr="000B0D1F" w:rsidRDefault="00CC464D" w:rsidP="00631B24">
      <w:pPr>
        <w:pStyle w:val="Heading2"/>
        <w:spacing w:before="0" w:after="120"/>
        <w:contextualSpacing/>
        <w:rPr>
          <w:sz w:val="24"/>
          <w:szCs w:val="24"/>
        </w:rPr>
      </w:pPr>
      <w:r w:rsidRPr="000B0D1F">
        <w:rPr>
          <w:sz w:val="24"/>
          <w:szCs w:val="24"/>
        </w:rPr>
        <w:t>Important Notes about Formatting in Chicago Style</w:t>
      </w:r>
    </w:p>
    <w:p w14:paraId="3E86D1B4" w14:textId="38FE2143" w:rsidR="00CC464D" w:rsidRPr="004C4684" w:rsidRDefault="3BEA0B34" w:rsidP="3BEA0B34">
      <w:pPr>
        <w:spacing w:after="120"/>
        <w:contextualSpacing/>
        <w:rPr>
          <w:sz w:val="21"/>
          <w:szCs w:val="21"/>
        </w:rPr>
      </w:pPr>
      <w:r w:rsidRPr="3BEA0B34">
        <w:rPr>
          <w:sz w:val="21"/>
          <w:szCs w:val="21"/>
        </w:rPr>
        <w:t>Note in the examples above</w:t>
      </w:r>
      <w:r w:rsidR="00985CB4">
        <w:rPr>
          <w:sz w:val="21"/>
          <w:szCs w:val="21"/>
        </w:rPr>
        <w:t>,</w:t>
      </w:r>
      <w:r w:rsidRPr="3BEA0B34">
        <w:rPr>
          <w:sz w:val="21"/>
          <w:szCs w:val="21"/>
        </w:rPr>
        <w:t xml:space="preserve"> page numbers are given following a comma. For the in-text citation, page numbers should indicate the part of the text quoted or paraphrased. For the reference entry, page numbers are included, </w:t>
      </w:r>
      <w:r w:rsidR="00985CB4">
        <w:rPr>
          <w:sz w:val="21"/>
          <w:szCs w:val="21"/>
        </w:rPr>
        <w:t xml:space="preserve">and </w:t>
      </w:r>
      <w:r w:rsidRPr="3BEA0B34">
        <w:rPr>
          <w:sz w:val="21"/>
          <w:szCs w:val="21"/>
        </w:rPr>
        <w:t xml:space="preserve">they show the full range of an article. Both references and in-text citations should be in a readable typeface, such as Times New Roman, and should match the body of the paper in both typeface and size. </w:t>
      </w:r>
    </w:p>
    <w:p w14:paraId="0E27B00A" w14:textId="77777777" w:rsidR="00FE2C52" w:rsidRPr="00CC464D" w:rsidRDefault="00FE2C52" w:rsidP="00631B24">
      <w:pPr>
        <w:spacing w:after="120"/>
        <w:contextualSpacing/>
      </w:pPr>
    </w:p>
    <w:p w14:paraId="2B426467" w14:textId="429CF952" w:rsidR="008E4351" w:rsidRDefault="00985CB4" w:rsidP="4FB21602">
      <w:pPr>
        <w:spacing w:after="120"/>
        <w:contextualSpacing/>
        <w:rPr>
          <w:sz w:val="21"/>
          <w:szCs w:val="21"/>
        </w:rPr>
      </w:pPr>
      <w:r>
        <w:rPr>
          <w:sz w:val="21"/>
          <w:szCs w:val="21"/>
        </w:rPr>
        <w:t>Note that t</w:t>
      </w:r>
      <w:r w:rsidRPr="4FB21602">
        <w:rPr>
          <w:sz w:val="21"/>
          <w:szCs w:val="21"/>
        </w:rPr>
        <w:t xml:space="preserve">his handout looks more closely at the format for the author-date in-text citations and reference citations. </w:t>
      </w:r>
      <w:r w:rsidR="4FB21602" w:rsidRPr="4FB21602">
        <w:rPr>
          <w:sz w:val="21"/>
          <w:szCs w:val="21"/>
        </w:rPr>
        <w:t xml:space="preserve">Another UWC handout, </w:t>
      </w:r>
      <w:r w:rsidR="4FB21602" w:rsidRPr="4FB21602">
        <w:rPr>
          <w:i/>
          <w:iCs/>
          <w:sz w:val="21"/>
          <w:szCs w:val="21"/>
        </w:rPr>
        <w:t>Chicago Style: Formatting Your Paper,</w:t>
      </w:r>
      <w:r w:rsidR="4FB21602" w:rsidRPr="4FB21602">
        <w:rPr>
          <w:sz w:val="21"/>
          <w:szCs w:val="21"/>
        </w:rPr>
        <w:t xml:space="preserve"> shows how to format your paper </w:t>
      </w:r>
      <w:proofErr w:type="gramStart"/>
      <w:r w:rsidR="4FB21602" w:rsidRPr="4FB21602">
        <w:rPr>
          <w:sz w:val="21"/>
          <w:szCs w:val="21"/>
        </w:rPr>
        <w:t>as a whole when</w:t>
      </w:r>
      <w:proofErr w:type="gramEnd"/>
      <w:r w:rsidR="4FB21602" w:rsidRPr="4FB21602">
        <w:rPr>
          <w:sz w:val="21"/>
          <w:szCs w:val="21"/>
        </w:rPr>
        <w:t xml:space="preserve"> you use Chicago Style. </w:t>
      </w:r>
    </w:p>
    <w:p w14:paraId="7B904B06" w14:textId="77777777" w:rsidR="00985CB4" w:rsidRPr="004C4684" w:rsidRDefault="00985CB4" w:rsidP="4FB21602">
      <w:pPr>
        <w:spacing w:after="120"/>
        <w:contextualSpacing/>
        <w:rPr>
          <w:sz w:val="21"/>
          <w:szCs w:val="21"/>
        </w:rPr>
      </w:pPr>
    </w:p>
    <w:p w14:paraId="1E173530" w14:textId="77777777" w:rsidR="00FE2C52" w:rsidRPr="004C4684" w:rsidRDefault="00FE2C52" w:rsidP="00631B24">
      <w:pPr>
        <w:spacing w:after="120"/>
        <w:contextualSpacing/>
        <w:rPr>
          <w:sz w:val="21"/>
          <w:szCs w:val="21"/>
        </w:rPr>
      </w:pPr>
      <w:r w:rsidRPr="004C4684">
        <w:rPr>
          <w:sz w:val="21"/>
          <w:szCs w:val="21"/>
        </w:rPr>
        <w:t xml:space="preserve">UT-Austin also has a subscription to the </w:t>
      </w:r>
      <w:r w:rsidR="00203AFA" w:rsidRPr="004C4684">
        <w:rPr>
          <w:sz w:val="21"/>
          <w:szCs w:val="21"/>
        </w:rPr>
        <w:t xml:space="preserve">full </w:t>
      </w:r>
      <w:r w:rsidRPr="004C4684">
        <w:rPr>
          <w:i/>
          <w:sz w:val="21"/>
          <w:szCs w:val="21"/>
        </w:rPr>
        <w:t>Chicago Manual of Style Online</w:t>
      </w:r>
      <w:r w:rsidRPr="004C4684">
        <w:rPr>
          <w:sz w:val="21"/>
          <w:szCs w:val="21"/>
        </w:rPr>
        <w:t xml:space="preserve">. This can be accessed at www.chicagomanualofstyle.org from any campus network computer, or by </w:t>
      </w:r>
      <w:proofErr w:type="gramStart"/>
      <w:r w:rsidRPr="004C4684">
        <w:rPr>
          <w:sz w:val="21"/>
          <w:szCs w:val="21"/>
        </w:rPr>
        <w:t>searching</w:t>
      </w:r>
      <w:proofErr w:type="gramEnd"/>
      <w:r w:rsidRPr="004C4684">
        <w:rPr>
          <w:sz w:val="21"/>
          <w:szCs w:val="21"/>
        </w:rPr>
        <w:t xml:space="preserve"> the library databases at www.</w:t>
      </w:r>
      <w:r w:rsidR="00203AFA" w:rsidRPr="004C4684">
        <w:rPr>
          <w:sz w:val="21"/>
          <w:szCs w:val="21"/>
        </w:rPr>
        <w:t>lib.utexas.edu/indexes/index.php.</w:t>
      </w:r>
    </w:p>
    <w:p w14:paraId="60061E4C" w14:textId="77777777" w:rsidR="00FE2C52" w:rsidRDefault="00FE2C52" w:rsidP="00631B24">
      <w:pPr>
        <w:spacing w:after="120"/>
        <w:contextualSpacing/>
      </w:pPr>
    </w:p>
    <w:p w14:paraId="2FAC9623" w14:textId="77777777" w:rsidR="00FE2C52" w:rsidRPr="00FE2C52" w:rsidRDefault="00FE2C52" w:rsidP="00203AFA">
      <w:pPr>
        <w:spacing w:after="120"/>
        <w:contextualSpacing/>
        <w:rPr>
          <w:sz w:val="20"/>
          <w:szCs w:val="20"/>
        </w:rPr>
      </w:pPr>
      <w:r>
        <w:rPr>
          <w:sz w:val="20"/>
          <w:szCs w:val="20"/>
        </w:rPr>
        <w:t>*</w:t>
      </w:r>
      <w:r w:rsidRPr="00FE2C52">
        <w:rPr>
          <w:sz w:val="20"/>
          <w:szCs w:val="20"/>
        </w:rPr>
        <w:t xml:space="preserve">Handout adapted from the </w:t>
      </w:r>
      <w:r w:rsidRPr="00FE2C52">
        <w:rPr>
          <w:i/>
          <w:sz w:val="20"/>
          <w:szCs w:val="20"/>
        </w:rPr>
        <w:t>Chicago Manual of Style</w:t>
      </w:r>
      <w:r w:rsidRPr="00FE2C52">
        <w:rPr>
          <w:sz w:val="20"/>
          <w:szCs w:val="20"/>
        </w:rPr>
        <w:t>, 16</w:t>
      </w:r>
      <w:r w:rsidRPr="00FE2C52">
        <w:rPr>
          <w:sz w:val="20"/>
          <w:szCs w:val="20"/>
          <w:vertAlign w:val="superscript"/>
        </w:rPr>
        <w:t>th</w:t>
      </w:r>
      <w:r w:rsidRPr="00FE2C52">
        <w:rPr>
          <w:sz w:val="20"/>
          <w:szCs w:val="20"/>
        </w:rPr>
        <w:t xml:space="preserve"> Edition.</w:t>
      </w:r>
    </w:p>
    <w:sectPr w:rsidR="00FE2C52" w:rsidRPr="00FE2C52" w:rsidSect="008E4351">
      <w:headerReference w:type="default" r:id="rId7"/>
      <w:footerReference w:type="default" r:id="rId8"/>
      <w:headerReference w:type="first" r:id="rId9"/>
      <w:footerReference w:type="first" r:id="rId10"/>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E47D" w14:textId="77777777" w:rsidR="0012250E" w:rsidRDefault="0012250E">
      <w:pPr>
        <w:spacing w:after="0" w:line="240" w:lineRule="auto"/>
      </w:pPr>
      <w:r>
        <w:separator/>
      </w:r>
    </w:p>
  </w:endnote>
  <w:endnote w:type="continuationSeparator" w:id="0">
    <w:p w14:paraId="25E87E76" w14:textId="77777777" w:rsidR="0012250E" w:rsidRDefault="0012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3328" w14:textId="77777777" w:rsidR="00B80EF0" w:rsidRPr="000341C2" w:rsidRDefault="00B80EF0" w:rsidP="000B0D1F">
    <w:pPr>
      <w:pStyle w:val="Footer"/>
      <w:pBdr>
        <w:top w:val="single" w:sz="2" w:space="4" w:color="auto"/>
      </w:pBdr>
      <w:spacing w:line="220" w:lineRule="atLeast"/>
      <w:rPr>
        <w:rFonts w:ascii="AGaramond" w:hAnsi="AGaramond"/>
        <w:sz w:val="18"/>
      </w:rPr>
    </w:pPr>
    <w:r>
      <w:rPr>
        <w:rFonts w:ascii="AGaramond" w:hAnsi="AGaramond"/>
        <w:sz w:val="18"/>
      </w:rPr>
      <w:t xml:space="preserve">University Writing Center | </w:t>
    </w:r>
    <w:r w:rsidRPr="000341C2">
      <w:rPr>
        <w:rFonts w:ascii="AGaramond" w:hAnsi="AGaramond"/>
        <w:sz w:val="18"/>
      </w:rPr>
      <w:t>Th</w:t>
    </w:r>
    <w:r>
      <w:rPr>
        <w:rFonts w:ascii="AGaramond" w:hAnsi="AGaramond"/>
        <w:sz w:val="18"/>
      </w:rPr>
      <w:t xml:space="preserve">e University of Texas at Austin | http://uwc.utexas.edu | PCL 2.330 | </w:t>
    </w:r>
    <w:r w:rsidRPr="000341C2">
      <w:rPr>
        <w:rFonts w:ascii="AGaramond" w:hAnsi="AGaramond"/>
        <w:sz w:val="18"/>
      </w:rPr>
      <w:t>512.471.6222</w:t>
    </w:r>
  </w:p>
  <w:p w14:paraId="44C29BCC" w14:textId="14B974F3" w:rsidR="00B80EF0" w:rsidRPr="000341C2" w:rsidRDefault="00B80EF0" w:rsidP="000B0D1F">
    <w:pPr>
      <w:pStyle w:val="Footer"/>
      <w:spacing w:before="60" w:line="220" w:lineRule="atLeast"/>
      <w:rPr>
        <w:rFonts w:ascii="AGaramond" w:hAnsi="AGaramond"/>
        <w:sz w:val="18"/>
      </w:rPr>
    </w:pPr>
    <w:r w:rsidRPr="000341C2">
      <w:rPr>
        <w:rFonts w:ascii="AGaramond" w:hAnsi="AGaramond"/>
        <w:sz w:val="18"/>
      </w:rPr>
      <w:t xml:space="preserve">Handout </w:t>
    </w:r>
    <w:r w:rsidR="00985CB4">
      <w:rPr>
        <w:rFonts w:ascii="AGaramond" w:hAnsi="AGaramond"/>
        <w:sz w:val="18"/>
      </w:rPr>
      <w:t xml:space="preserve">adapted from </w:t>
    </w:r>
    <w:r w:rsidR="00985CB4">
      <w:rPr>
        <w:rFonts w:ascii="AGaramond" w:hAnsi="AGaramond"/>
        <w:i/>
        <w:iCs/>
        <w:sz w:val="18"/>
      </w:rPr>
      <w:t xml:space="preserve">Chicago Style, </w:t>
    </w:r>
    <w:r w:rsidRPr="00985CB4">
      <w:rPr>
        <w:rFonts w:ascii="AGaramond" w:hAnsi="AGaramond"/>
        <w:sz w:val="18"/>
      </w:rPr>
      <w:t>created</w:t>
    </w:r>
    <w:r w:rsidRPr="000341C2">
      <w:rPr>
        <w:rFonts w:ascii="AGaramond" w:hAnsi="AGaramond"/>
        <w:sz w:val="18"/>
      </w:rPr>
      <w:t xml:space="preserve"> by </w:t>
    </w:r>
    <w:r w:rsidRPr="00697F59">
      <w:rPr>
        <w:rFonts w:ascii="AGaramond" w:hAnsi="AGaramond"/>
        <w:sz w:val="18"/>
      </w:rPr>
      <w:t>Phil Tiemeyer, October 2003</w:t>
    </w:r>
    <w:r>
      <w:rPr>
        <w:rFonts w:ascii="AGaramond" w:hAnsi="AGaramond"/>
        <w:sz w:val="18"/>
      </w:rPr>
      <w:t xml:space="preserve"> | </w:t>
    </w:r>
    <w:r w:rsidR="00600975" w:rsidRPr="3BEA0B34">
      <w:rPr>
        <w:rFonts w:ascii="AGaramond" w:eastAsia="AGaramond" w:hAnsi="AGaramond" w:cs="AGaramond"/>
        <w:sz w:val="18"/>
        <w:szCs w:val="18"/>
      </w:rPr>
      <w:t xml:space="preserve">Last Revised by Teri Fickling, </w:t>
    </w:r>
    <w:r w:rsidR="00985CB4">
      <w:rPr>
        <w:rFonts w:ascii="AGaramond" w:eastAsia="AGaramond" w:hAnsi="AGaramond" w:cs="AGaramond"/>
        <w:sz w:val="18"/>
        <w:szCs w:val="18"/>
      </w:rPr>
      <w:t>May</w:t>
    </w:r>
    <w:r w:rsidR="00600975">
      <w:rPr>
        <w:rFonts w:ascii="AGaramond" w:eastAsia="AGaramond" w:hAnsi="AGaramond" w:cs="AGaramond"/>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A358" w14:textId="77777777" w:rsidR="00600975" w:rsidRPr="000341C2" w:rsidRDefault="00600975" w:rsidP="00600975">
    <w:pPr>
      <w:pStyle w:val="Footer"/>
      <w:pBdr>
        <w:top w:val="single" w:sz="2" w:space="4" w:color="auto"/>
      </w:pBdr>
      <w:spacing w:line="220" w:lineRule="atLeast"/>
      <w:rPr>
        <w:rFonts w:ascii="AGaramond" w:hAnsi="AGaramond"/>
        <w:sz w:val="18"/>
      </w:rPr>
    </w:pPr>
    <w:r>
      <w:rPr>
        <w:rFonts w:ascii="AGaramond" w:hAnsi="AGaramond"/>
        <w:sz w:val="18"/>
      </w:rPr>
      <w:t xml:space="preserve">University Writing Center | </w:t>
    </w:r>
    <w:r w:rsidRPr="000341C2">
      <w:rPr>
        <w:rFonts w:ascii="AGaramond" w:hAnsi="AGaramond"/>
        <w:sz w:val="18"/>
      </w:rPr>
      <w:t>Th</w:t>
    </w:r>
    <w:r>
      <w:rPr>
        <w:rFonts w:ascii="AGaramond" w:hAnsi="AGaramond"/>
        <w:sz w:val="18"/>
      </w:rPr>
      <w:t xml:space="preserve">e University of Texas at Austin | http://uwc.utexas.edu | PCL 2.330 | </w:t>
    </w:r>
    <w:r w:rsidRPr="000341C2">
      <w:rPr>
        <w:rFonts w:ascii="AGaramond" w:hAnsi="AGaramond"/>
        <w:sz w:val="18"/>
      </w:rPr>
      <w:t>512.471.6222</w:t>
    </w:r>
  </w:p>
  <w:p w14:paraId="561F3618" w14:textId="77777777" w:rsidR="00600975" w:rsidRPr="000341C2" w:rsidRDefault="00600975" w:rsidP="00600975">
    <w:pPr>
      <w:pStyle w:val="Footer"/>
      <w:spacing w:before="60" w:line="220" w:lineRule="atLeast"/>
      <w:rPr>
        <w:rFonts w:ascii="AGaramond" w:hAnsi="AGaramond"/>
        <w:sz w:val="18"/>
      </w:rPr>
    </w:pPr>
    <w:r w:rsidRPr="000341C2">
      <w:rPr>
        <w:rFonts w:ascii="AGaramond" w:hAnsi="AGaramond"/>
        <w:sz w:val="18"/>
      </w:rPr>
      <w:t xml:space="preserve">Handout created by </w:t>
    </w:r>
    <w:r w:rsidRPr="00697F59">
      <w:rPr>
        <w:rFonts w:ascii="AGaramond" w:hAnsi="AGaramond"/>
        <w:sz w:val="18"/>
      </w:rPr>
      <w:t>Phil Tiemeyer, October 2003</w:t>
    </w:r>
    <w:r>
      <w:rPr>
        <w:rFonts w:ascii="AGaramond" w:hAnsi="AGaramond"/>
        <w:sz w:val="18"/>
      </w:rPr>
      <w:t xml:space="preserve"> | </w:t>
    </w:r>
    <w:r w:rsidRPr="3BEA0B34">
      <w:rPr>
        <w:rFonts w:ascii="AGaramond" w:eastAsia="AGaramond" w:hAnsi="AGaramond" w:cs="AGaramond"/>
        <w:sz w:val="18"/>
        <w:szCs w:val="18"/>
      </w:rPr>
      <w:t xml:space="preserve">Last Revised by Teri Fickling, </w:t>
    </w:r>
    <w:r>
      <w:rPr>
        <w:rFonts w:ascii="AGaramond" w:eastAsia="AGaramond" w:hAnsi="AGaramond" w:cs="AGaramond"/>
        <w:sz w:val="18"/>
        <w:szCs w:val="18"/>
      </w:rPr>
      <w:t>April 2020</w:t>
    </w:r>
  </w:p>
  <w:p w14:paraId="650811B9" w14:textId="1785DBE7" w:rsidR="3BEA0B34" w:rsidRDefault="3BEA0B34" w:rsidP="3BEA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2933" w14:textId="77777777" w:rsidR="0012250E" w:rsidRDefault="0012250E">
      <w:pPr>
        <w:spacing w:after="0" w:line="240" w:lineRule="auto"/>
      </w:pPr>
      <w:r>
        <w:separator/>
      </w:r>
    </w:p>
  </w:footnote>
  <w:footnote w:type="continuationSeparator" w:id="0">
    <w:p w14:paraId="2BAF984D" w14:textId="77777777" w:rsidR="0012250E" w:rsidRDefault="0012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EA0B34" w14:paraId="3197D103" w14:textId="77777777" w:rsidTr="3BEA0B34">
      <w:tc>
        <w:tcPr>
          <w:tcW w:w="3120" w:type="dxa"/>
        </w:tcPr>
        <w:p w14:paraId="1E0F92DD" w14:textId="6EF18CAD" w:rsidR="3BEA0B34" w:rsidRDefault="3BEA0B34" w:rsidP="3BEA0B34">
          <w:pPr>
            <w:pStyle w:val="Header"/>
            <w:ind w:left="-115"/>
          </w:pPr>
        </w:p>
      </w:tc>
      <w:tc>
        <w:tcPr>
          <w:tcW w:w="3120" w:type="dxa"/>
        </w:tcPr>
        <w:p w14:paraId="05D36CC6" w14:textId="4E9C82DC" w:rsidR="3BEA0B34" w:rsidRDefault="3BEA0B34" w:rsidP="3BEA0B34">
          <w:pPr>
            <w:pStyle w:val="Header"/>
            <w:jc w:val="center"/>
          </w:pPr>
        </w:p>
      </w:tc>
      <w:tc>
        <w:tcPr>
          <w:tcW w:w="3120" w:type="dxa"/>
        </w:tcPr>
        <w:p w14:paraId="03121F8A" w14:textId="56F1BFE1" w:rsidR="3BEA0B34" w:rsidRDefault="3BEA0B34" w:rsidP="3BEA0B34">
          <w:pPr>
            <w:pStyle w:val="Header"/>
            <w:ind w:right="-115"/>
            <w:jc w:val="right"/>
          </w:pPr>
        </w:p>
      </w:tc>
    </w:tr>
  </w:tbl>
  <w:p w14:paraId="55DC13DA" w14:textId="5F7DD11C" w:rsidR="3BEA0B34" w:rsidRDefault="3BEA0B34" w:rsidP="3BEA0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B80EF0" w:rsidRDefault="00B80EF0">
    <w:pPr>
      <w:pStyle w:val="Header"/>
    </w:pPr>
    <w:r>
      <w:rPr>
        <w:noProof/>
      </w:rPr>
      <w:drawing>
        <wp:inline distT="0" distB="0" distL="0" distR="0" wp14:anchorId="7FACC469" wp14:editId="64FD51D7">
          <wp:extent cx="5943600" cy="914400"/>
          <wp:effectExtent l="0" t="0" r="0" b="0"/>
          <wp:docPr id="247862596"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62596" name="Picture 1" descr="UT-Austin's University Writing Center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49174">
    <w:abstractNumId w:val="10"/>
  </w:num>
  <w:num w:numId="2" w16cid:durableId="1109204874">
    <w:abstractNumId w:val="8"/>
  </w:num>
  <w:num w:numId="3" w16cid:durableId="195049573">
    <w:abstractNumId w:val="4"/>
  </w:num>
  <w:num w:numId="4" w16cid:durableId="1042247378">
    <w:abstractNumId w:val="3"/>
  </w:num>
  <w:num w:numId="5" w16cid:durableId="455680530">
    <w:abstractNumId w:val="2"/>
  </w:num>
  <w:num w:numId="6" w16cid:durableId="375588282">
    <w:abstractNumId w:val="1"/>
  </w:num>
  <w:num w:numId="7" w16cid:durableId="1541623551">
    <w:abstractNumId w:val="9"/>
  </w:num>
  <w:num w:numId="8" w16cid:durableId="732627335">
    <w:abstractNumId w:val="7"/>
  </w:num>
  <w:num w:numId="9" w16cid:durableId="1242061506">
    <w:abstractNumId w:val="6"/>
  </w:num>
  <w:num w:numId="10" w16cid:durableId="908273725">
    <w:abstractNumId w:val="5"/>
  </w:num>
  <w:num w:numId="11" w16cid:durableId="131869702">
    <w:abstractNumId w:val="0"/>
  </w:num>
  <w:num w:numId="12" w16cid:durableId="1510680137">
    <w:abstractNumId w:val="9"/>
    <w:lvlOverride w:ilvl="0">
      <w:startOverride w:val="1"/>
    </w:lvlOverride>
  </w:num>
  <w:num w:numId="13" w16cid:durableId="57244975">
    <w:abstractNumId w:val="15"/>
  </w:num>
  <w:num w:numId="14" w16cid:durableId="182401344">
    <w:abstractNumId w:val="13"/>
  </w:num>
  <w:num w:numId="15" w16cid:durableId="1363168250">
    <w:abstractNumId w:val="14"/>
  </w:num>
  <w:num w:numId="16" w16cid:durableId="2124642142">
    <w:abstractNumId w:val="12"/>
  </w:num>
  <w:num w:numId="17" w16cid:durableId="200557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4D"/>
    <w:rsid w:val="000B0D1F"/>
    <w:rsid w:val="000E0953"/>
    <w:rsid w:val="00113F2B"/>
    <w:rsid w:val="0012250E"/>
    <w:rsid w:val="00203AFA"/>
    <w:rsid w:val="00222B6A"/>
    <w:rsid w:val="002F67F4"/>
    <w:rsid w:val="004401FB"/>
    <w:rsid w:val="004C4684"/>
    <w:rsid w:val="00600975"/>
    <w:rsid w:val="00631B24"/>
    <w:rsid w:val="00697F59"/>
    <w:rsid w:val="00721940"/>
    <w:rsid w:val="0075587B"/>
    <w:rsid w:val="007E2048"/>
    <w:rsid w:val="007E5EEA"/>
    <w:rsid w:val="008E4351"/>
    <w:rsid w:val="00985CB4"/>
    <w:rsid w:val="00A66688"/>
    <w:rsid w:val="00A97090"/>
    <w:rsid w:val="00B21476"/>
    <w:rsid w:val="00B668B6"/>
    <w:rsid w:val="00B80EF0"/>
    <w:rsid w:val="00BC299E"/>
    <w:rsid w:val="00CC464D"/>
    <w:rsid w:val="00D07D3A"/>
    <w:rsid w:val="00DD4DF5"/>
    <w:rsid w:val="00DE720B"/>
    <w:rsid w:val="00E2648F"/>
    <w:rsid w:val="00F06761"/>
    <w:rsid w:val="00FD23AA"/>
    <w:rsid w:val="00FD50C9"/>
    <w:rsid w:val="00FE2C52"/>
    <w:rsid w:val="0183453F"/>
    <w:rsid w:val="127969D6"/>
    <w:rsid w:val="1790A516"/>
    <w:rsid w:val="3BEA0B34"/>
    <w:rsid w:val="4B2B2EB9"/>
    <w:rsid w:val="4FB216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894AF"/>
  <w15:docId w15:val="{C0743461-C117-4755-A52B-11E9F385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48CC"/>
  </w:style>
  <w:style w:type="paragraph" w:styleId="Header">
    <w:name w:val="header"/>
    <w:basedOn w:val="Normal"/>
    <w:rsid w:val="00C748CC"/>
    <w:pPr>
      <w:tabs>
        <w:tab w:val="center" w:pos="4320"/>
        <w:tab w:val="right" w:pos="8640"/>
      </w:tabs>
    </w:pPr>
  </w:style>
  <w:style w:type="paragraph" w:styleId="Footer">
    <w:name w:val="footer"/>
    <w:basedOn w:val="Normal"/>
    <w:rsid w:val="00C748CC"/>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styleId="Hyperlink">
    <w:name w:val="Hyperlink"/>
    <w:basedOn w:val="DefaultParagraphFont"/>
    <w:rsid w:val="00CC464D"/>
    <w:rPr>
      <w:color w:val="0000FF" w:themeColor="hyperlink"/>
      <w:u w:val="single"/>
    </w:rPr>
  </w:style>
  <w:style w:type="paragraph" w:styleId="BalloonText">
    <w:name w:val="Balloon Text"/>
    <w:basedOn w:val="Normal"/>
    <w:link w:val="BalloonTextChar"/>
    <w:rsid w:val="008E435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E4351"/>
    <w:rPr>
      <w:rFonts w:ascii="Lucida Grande" w:hAnsi="Lucida Grande"/>
      <w:sz w:val="18"/>
      <w:szCs w:val="18"/>
    </w:rPr>
  </w:style>
  <w:style w:type="character" w:styleId="FollowedHyperlink">
    <w:name w:val="FollowedHyperlink"/>
    <w:basedOn w:val="DefaultParagraphFont"/>
    <w:rsid w:val="00DD4DF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79009">
      <w:bodyDiv w:val="1"/>
      <w:marLeft w:val="0"/>
      <w:marRight w:val="0"/>
      <w:marTop w:val="0"/>
      <w:marBottom w:val="0"/>
      <w:divBdr>
        <w:top w:val="none" w:sz="0" w:space="0" w:color="auto"/>
        <w:left w:val="none" w:sz="0" w:space="0" w:color="auto"/>
        <w:bottom w:val="none" w:sz="0" w:space="0" w:color="auto"/>
        <w:right w:val="none" w:sz="0" w:space="0" w:color="auto"/>
      </w:divBdr>
    </w:div>
    <w:div w:id="1785537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3035</Characters>
  <Application>Microsoft Office Word</Application>
  <DocSecurity>0</DocSecurity>
  <Lines>47</Lines>
  <Paragraphs>14</Paragraphs>
  <ScaleCrop>false</ScaleCrop>
  <Company>UWC</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Smith</dc:creator>
  <cp:keywords/>
  <cp:lastModifiedBy>Mia Banuelos</cp:lastModifiedBy>
  <cp:revision>4</cp:revision>
  <cp:lastPrinted>2014-10-14T19:00:00Z</cp:lastPrinted>
  <dcterms:created xsi:type="dcterms:W3CDTF">2020-04-23T15:10:00Z</dcterms:created>
  <dcterms:modified xsi:type="dcterms:W3CDTF">2026-04-02T19:21:00Z</dcterms:modified>
</cp:coreProperties>
</file>